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DB0B2" w14:textId="77777777" w:rsidR="003E3925" w:rsidRPr="0062680C" w:rsidRDefault="003E3925" w:rsidP="006221EE">
      <w:pPr>
        <w:pStyle w:val="BodyText"/>
        <w:jc w:val="both"/>
        <w:rPr>
          <w:sz w:val="24"/>
          <w:szCs w:val="24"/>
          <w:lang w:val="ro-RO"/>
        </w:rPr>
      </w:pPr>
      <w:bookmarkStart w:id="0" w:name="Cuprins"/>
    </w:p>
    <w:p w14:paraId="4A908E8E" w14:textId="77777777" w:rsidR="003E3925" w:rsidRPr="0062680C" w:rsidRDefault="003E3925" w:rsidP="003E3925">
      <w:pPr>
        <w:pStyle w:val="BodyText"/>
        <w:jc w:val="center"/>
        <w:rPr>
          <w:sz w:val="36"/>
          <w:szCs w:val="36"/>
          <w:lang w:val="ro-RO"/>
        </w:rPr>
      </w:pPr>
    </w:p>
    <w:p w14:paraId="26B9BB06" w14:textId="77777777" w:rsidR="00873A09" w:rsidRPr="0062680C" w:rsidRDefault="00873A09" w:rsidP="003E3925">
      <w:pPr>
        <w:pStyle w:val="BodyText"/>
        <w:jc w:val="center"/>
        <w:rPr>
          <w:sz w:val="36"/>
          <w:szCs w:val="36"/>
          <w:lang w:val="ro-RO"/>
        </w:rPr>
      </w:pPr>
    </w:p>
    <w:p w14:paraId="3E489C10" w14:textId="77777777" w:rsidR="003E3925" w:rsidRPr="0062680C" w:rsidRDefault="003E3925" w:rsidP="003E3925">
      <w:pPr>
        <w:pStyle w:val="BodyText"/>
        <w:jc w:val="center"/>
        <w:rPr>
          <w:sz w:val="36"/>
          <w:szCs w:val="36"/>
          <w:lang w:val="ro-RO"/>
        </w:rPr>
      </w:pPr>
    </w:p>
    <w:p w14:paraId="0297E536" w14:textId="77777777" w:rsidR="003E3925" w:rsidRPr="0062680C" w:rsidRDefault="003E3925" w:rsidP="003E3925">
      <w:pPr>
        <w:pStyle w:val="BodyText"/>
        <w:jc w:val="center"/>
        <w:rPr>
          <w:sz w:val="36"/>
          <w:szCs w:val="36"/>
          <w:lang w:val="ro-RO"/>
        </w:rPr>
      </w:pPr>
      <w:r w:rsidRPr="0062680C">
        <w:rPr>
          <w:sz w:val="36"/>
          <w:szCs w:val="36"/>
          <w:lang w:val="ro-RO"/>
        </w:rPr>
        <w:t>CAIET DE SARCINI</w:t>
      </w:r>
    </w:p>
    <w:p w14:paraId="18410277" w14:textId="77777777" w:rsidR="003E3925" w:rsidRPr="0062680C" w:rsidRDefault="003E3925" w:rsidP="003E3925">
      <w:pPr>
        <w:pStyle w:val="BodyText"/>
        <w:jc w:val="center"/>
        <w:rPr>
          <w:sz w:val="36"/>
          <w:szCs w:val="36"/>
          <w:lang w:val="ro-RO"/>
        </w:rPr>
      </w:pPr>
    </w:p>
    <w:p w14:paraId="11084B67" w14:textId="77777777" w:rsidR="00873A09" w:rsidRPr="0062680C" w:rsidRDefault="00873A09" w:rsidP="003E3925">
      <w:pPr>
        <w:pStyle w:val="BodyText"/>
        <w:jc w:val="center"/>
        <w:rPr>
          <w:sz w:val="36"/>
          <w:szCs w:val="36"/>
          <w:lang w:val="ro-RO"/>
        </w:rPr>
      </w:pPr>
    </w:p>
    <w:p w14:paraId="0641736E" w14:textId="77777777" w:rsidR="00873A09" w:rsidRPr="0062680C" w:rsidRDefault="00873A09" w:rsidP="003E3925">
      <w:pPr>
        <w:pStyle w:val="BodyText"/>
        <w:jc w:val="center"/>
        <w:rPr>
          <w:sz w:val="36"/>
          <w:szCs w:val="36"/>
          <w:lang w:val="ro-RO"/>
        </w:rPr>
      </w:pPr>
    </w:p>
    <w:p w14:paraId="17F6019B" w14:textId="77777777" w:rsidR="003E3925" w:rsidRPr="0062680C" w:rsidRDefault="003E3925" w:rsidP="003E3925">
      <w:pPr>
        <w:pStyle w:val="BodyText"/>
        <w:jc w:val="center"/>
        <w:rPr>
          <w:bCs/>
          <w:iCs/>
          <w:sz w:val="36"/>
          <w:szCs w:val="36"/>
          <w:lang w:val="ro-RO"/>
        </w:rPr>
      </w:pPr>
      <w:r w:rsidRPr="0062680C">
        <w:rPr>
          <w:sz w:val="36"/>
          <w:szCs w:val="36"/>
          <w:lang w:val="ro-RO"/>
        </w:rPr>
        <w:t xml:space="preserve">Achiziție de </w:t>
      </w:r>
      <w:r w:rsidRPr="0062680C">
        <w:rPr>
          <w:bCs/>
          <w:iCs/>
          <w:sz w:val="36"/>
          <w:szCs w:val="36"/>
          <w:lang w:val="ro-RO"/>
        </w:rPr>
        <w:t xml:space="preserve">servicii de organizare </w:t>
      </w:r>
    </w:p>
    <w:p w14:paraId="53A84517" w14:textId="44DD9A2A" w:rsidR="003E3925" w:rsidRPr="0062680C" w:rsidRDefault="003E3925" w:rsidP="003E3925">
      <w:pPr>
        <w:pStyle w:val="BodyText"/>
        <w:jc w:val="center"/>
        <w:rPr>
          <w:sz w:val="36"/>
          <w:szCs w:val="36"/>
          <w:lang w:val="ro-RO"/>
        </w:rPr>
      </w:pPr>
      <w:r w:rsidRPr="0062680C">
        <w:rPr>
          <w:bCs/>
          <w:iCs/>
          <w:sz w:val="36"/>
          <w:szCs w:val="36"/>
          <w:lang w:val="ro-RO"/>
        </w:rPr>
        <w:t xml:space="preserve">a Adunării Generale a membrilor </w:t>
      </w:r>
      <w:r w:rsidR="00F21015">
        <w:rPr>
          <w:bCs/>
          <w:iCs/>
          <w:sz w:val="36"/>
          <w:szCs w:val="36"/>
          <w:lang w:val="ro-RO"/>
        </w:rPr>
        <w:t>EURASHE</w:t>
      </w:r>
    </w:p>
    <w:p w14:paraId="796F5C84" w14:textId="77777777" w:rsidR="003E3925" w:rsidRPr="0062680C" w:rsidRDefault="003E3925">
      <w:pPr>
        <w:widowControl/>
        <w:autoSpaceDE/>
        <w:autoSpaceDN/>
        <w:spacing w:after="160" w:line="259" w:lineRule="auto"/>
        <w:rPr>
          <w:sz w:val="24"/>
          <w:szCs w:val="24"/>
          <w:lang w:val="ro-RO"/>
        </w:rPr>
      </w:pPr>
      <w:r w:rsidRPr="0062680C">
        <w:rPr>
          <w:sz w:val="24"/>
          <w:szCs w:val="24"/>
          <w:lang w:val="ro-RO"/>
        </w:rPr>
        <w:br w:type="page"/>
      </w:r>
    </w:p>
    <w:p w14:paraId="403D3A00" w14:textId="77777777" w:rsidR="003E3925" w:rsidRPr="0062680C" w:rsidRDefault="003E3925" w:rsidP="006221EE">
      <w:pPr>
        <w:pStyle w:val="BodyText"/>
        <w:jc w:val="both"/>
        <w:rPr>
          <w:sz w:val="24"/>
          <w:szCs w:val="24"/>
          <w:lang w:val="ro-RO"/>
        </w:rPr>
      </w:pPr>
    </w:p>
    <w:p w14:paraId="07E6EA32" w14:textId="77777777" w:rsidR="0038128A" w:rsidRPr="0062680C" w:rsidRDefault="006C7A8E" w:rsidP="006221EE">
      <w:pPr>
        <w:pStyle w:val="BodyText"/>
        <w:jc w:val="both"/>
        <w:rPr>
          <w:sz w:val="24"/>
          <w:szCs w:val="24"/>
          <w:lang w:val="ro-RO"/>
        </w:rPr>
      </w:pPr>
      <w:r w:rsidRPr="0062680C">
        <w:rPr>
          <w:sz w:val="24"/>
          <w:szCs w:val="24"/>
          <w:lang w:val="ro-RO"/>
        </w:rPr>
        <w:t>CUPRINS</w:t>
      </w:r>
    </w:p>
    <w:bookmarkEnd w:id="0"/>
    <w:p w14:paraId="40B32B9F" w14:textId="77777777" w:rsidR="006C7A8E" w:rsidRPr="0062680C" w:rsidRDefault="006C7A8E" w:rsidP="006221EE">
      <w:pPr>
        <w:pStyle w:val="BodyText"/>
        <w:jc w:val="both"/>
        <w:rPr>
          <w:sz w:val="24"/>
          <w:szCs w:val="24"/>
          <w:lang w:val="ro-RO"/>
        </w:rPr>
      </w:pPr>
    </w:p>
    <w:p w14:paraId="349D5A17" w14:textId="77777777" w:rsidR="006C7A8E" w:rsidRPr="0062680C" w:rsidRDefault="00000000" w:rsidP="00A876C4">
      <w:pPr>
        <w:pStyle w:val="BodyText"/>
        <w:jc w:val="both"/>
        <w:rPr>
          <w:sz w:val="24"/>
          <w:szCs w:val="24"/>
          <w:lang w:val="ro-RO"/>
        </w:rPr>
      </w:pPr>
      <w:hyperlink w:anchor="Cap1" w:history="1">
        <w:r w:rsidR="006C7A8E" w:rsidRPr="0062680C">
          <w:rPr>
            <w:rStyle w:val="Hyperlink"/>
            <w:color w:val="auto"/>
            <w:sz w:val="24"/>
            <w:szCs w:val="24"/>
            <w:lang w:val="ro-RO"/>
          </w:rPr>
          <w:t>CAP. I</w:t>
        </w:r>
        <w:r w:rsidR="00FA0BEF" w:rsidRPr="0062680C">
          <w:rPr>
            <w:rStyle w:val="Hyperlink"/>
            <w:color w:val="auto"/>
            <w:sz w:val="24"/>
            <w:szCs w:val="24"/>
            <w:lang w:val="ro-RO"/>
          </w:rPr>
          <w:t xml:space="preserve"> – </w:t>
        </w:r>
        <w:r w:rsidR="006C7A8E" w:rsidRPr="0062680C">
          <w:rPr>
            <w:rStyle w:val="Hyperlink"/>
            <w:color w:val="auto"/>
            <w:sz w:val="24"/>
            <w:szCs w:val="24"/>
            <w:lang w:val="ro-RO"/>
          </w:rPr>
          <w:t>CONTEXTUL</w:t>
        </w:r>
        <w:r w:rsidR="00FA0BEF" w:rsidRPr="0062680C">
          <w:rPr>
            <w:rStyle w:val="Hyperlink"/>
            <w:color w:val="auto"/>
            <w:sz w:val="24"/>
            <w:szCs w:val="24"/>
            <w:lang w:val="ro-RO"/>
          </w:rPr>
          <w:t xml:space="preserve"> </w:t>
        </w:r>
        <w:r w:rsidR="006C7A8E" w:rsidRPr="0062680C">
          <w:rPr>
            <w:rStyle w:val="Hyperlink"/>
            <w:color w:val="auto"/>
            <w:sz w:val="24"/>
            <w:szCs w:val="24"/>
            <w:lang w:val="ro-RO"/>
          </w:rPr>
          <w:t>ACHIZITIEI DE SERVICII</w:t>
        </w:r>
      </w:hyperlink>
    </w:p>
    <w:p w14:paraId="1395EA57" w14:textId="77777777" w:rsidR="0020428D" w:rsidRPr="0062680C" w:rsidRDefault="00000000" w:rsidP="00A876C4">
      <w:pPr>
        <w:pStyle w:val="BodyText"/>
        <w:jc w:val="both"/>
        <w:rPr>
          <w:sz w:val="24"/>
          <w:szCs w:val="24"/>
          <w:lang w:val="ro-RO"/>
        </w:rPr>
      </w:pPr>
      <w:hyperlink w:anchor="Cap2" w:history="1">
        <w:r w:rsidR="00FA0BEF" w:rsidRPr="0062680C">
          <w:rPr>
            <w:rStyle w:val="Hyperlink"/>
            <w:color w:val="auto"/>
            <w:sz w:val="24"/>
            <w:szCs w:val="24"/>
            <w:lang w:val="ro-RO"/>
          </w:rPr>
          <w:t>CAP. II – CERINȚE MINIME PRIVIND SERVICIILE SOLICITATE</w:t>
        </w:r>
      </w:hyperlink>
    </w:p>
    <w:p w14:paraId="794BD81B" w14:textId="77777777" w:rsidR="0020428D" w:rsidRPr="0062680C" w:rsidRDefault="00000000" w:rsidP="00A876C4">
      <w:pPr>
        <w:pStyle w:val="BodyText"/>
        <w:jc w:val="both"/>
        <w:rPr>
          <w:sz w:val="24"/>
          <w:szCs w:val="24"/>
          <w:lang w:val="ro-RO"/>
        </w:rPr>
      </w:pPr>
      <w:hyperlink w:anchor="Cap2_1" w:history="1">
        <w:r w:rsidR="006E5961" w:rsidRPr="0062680C">
          <w:rPr>
            <w:rStyle w:val="Hyperlink"/>
            <w:color w:val="auto"/>
            <w:sz w:val="24"/>
            <w:szCs w:val="24"/>
            <w:lang w:val="ro-RO"/>
          </w:rPr>
          <w:tab/>
          <w:t>II.1. – Cerințe generale</w:t>
        </w:r>
      </w:hyperlink>
    </w:p>
    <w:p w14:paraId="6DAE6F1A" w14:textId="77777777" w:rsidR="00E67600" w:rsidRPr="0062680C" w:rsidRDefault="00E67600" w:rsidP="00A876C4">
      <w:pPr>
        <w:pStyle w:val="BodyText"/>
        <w:jc w:val="both"/>
        <w:rPr>
          <w:rStyle w:val="Hyperlink"/>
          <w:color w:val="auto"/>
          <w:sz w:val="24"/>
          <w:szCs w:val="24"/>
          <w:lang w:val="ro-RO"/>
        </w:rPr>
      </w:pPr>
      <w:r w:rsidRPr="0062680C">
        <w:rPr>
          <w:sz w:val="24"/>
          <w:szCs w:val="24"/>
          <w:lang w:val="ro-RO"/>
        </w:rPr>
        <w:fldChar w:fldCharType="begin"/>
      </w:r>
      <w:r w:rsidRPr="0062680C">
        <w:rPr>
          <w:sz w:val="24"/>
          <w:szCs w:val="24"/>
          <w:lang w:val="ro-RO"/>
        </w:rPr>
        <w:instrText xml:space="preserve"> HYPERLINK  \l "Cap2_2" </w:instrText>
      </w:r>
      <w:r w:rsidRPr="0062680C">
        <w:rPr>
          <w:sz w:val="24"/>
          <w:szCs w:val="24"/>
          <w:lang w:val="ro-RO"/>
        </w:rPr>
      </w:r>
      <w:r w:rsidRPr="0062680C">
        <w:rPr>
          <w:sz w:val="24"/>
          <w:szCs w:val="24"/>
          <w:lang w:val="ro-RO"/>
        </w:rPr>
        <w:fldChar w:fldCharType="separate"/>
      </w:r>
      <w:r w:rsidRPr="0062680C">
        <w:rPr>
          <w:rStyle w:val="Hyperlink"/>
          <w:color w:val="auto"/>
          <w:sz w:val="24"/>
          <w:szCs w:val="24"/>
          <w:lang w:val="ro-RO"/>
        </w:rPr>
        <w:tab/>
        <w:t>II.2.</w:t>
      </w:r>
      <w:r w:rsidR="00B65316" w:rsidRPr="0062680C">
        <w:rPr>
          <w:rStyle w:val="Hyperlink"/>
          <w:color w:val="auto"/>
          <w:sz w:val="24"/>
          <w:szCs w:val="24"/>
          <w:lang w:val="ro-RO"/>
        </w:rPr>
        <w:t xml:space="preserve"> – </w:t>
      </w:r>
      <w:r w:rsidRPr="0062680C">
        <w:rPr>
          <w:rStyle w:val="Hyperlink"/>
          <w:color w:val="auto"/>
          <w:sz w:val="24"/>
          <w:szCs w:val="24"/>
          <w:lang w:val="ro-RO"/>
        </w:rPr>
        <w:t>Cerințe (specificații) tehnice specifice</w:t>
      </w:r>
    </w:p>
    <w:p w14:paraId="57E93CD8" w14:textId="77777777" w:rsidR="00B65316" w:rsidRPr="0062680C" w:rsidRDefault="00E67600" w:rsidP="00A876C4">
      <w:pPr>
        <w:pStyle w:val="BodyText"/>
        <w:ind w:firstLine="720"/>
        <w:jc w:val="both"/>
        <w:rPr>
          <w:rStyle w:val="Hyperlink"/>
          <w:color w:val="auto"/>
          <w:sz w:val="24"/>
          <w:szCs w:val="24"/>
          <w:lang w:val="ro-RO"/>
        </w:rPr>
      </w:pPr>
      <w:r w:rsidRPr="0062680C">
        <w:rPr>
          <w:sz w:val="24"/>
          <w:szCs w:val="24"/>
          <w:lang w:val="ro-RO"/>
        </w:rPr>
        <w:fldChar w:fldCharType="end"/>
      </w:r>
      <w:r w:rsidR="00B65316" w:rsidRPr="0062680C">
        <w:rPr>
          <w:sz w:val="24"/>
          <w:szCs w:val="24"/>
          <w:lang w:val="ro-RO"/>
        </w:rPr>
        <w:fldChar w:fldCharType="begin"/>
      </w:r>
      <w:r w:rsidR="00B65316" w:rsidRPr="0062680C">
        <w:rPr>
          <w:sz w:val="24"/>
          <w:szCs w:val="24"/>
          <w:lang w:val="ro-RO"/>
        </w:rPr>
        <w:instrText xml:space="preserve"> HYPERLINK  \l "Cap2_3" </w:instrText>
      </w:r>
      <w:r w:rsidR="00B65316" w:rsidRPr="0062680C">
        <w:rPr>
          <w:sz w:val="24"/>
          <w:szCs w:val="24"/>
          <w:lang w:val="ro-RO"/>
        </w:rPr>
      </w:r>
      <w:r w:rsidR="00B65316" w:rsidRPr="0062680C">
        <w:rPr>
          <w:sz w:val="24"/>
          <w:szCs w:val="24"/>
          <w:lang w:val="ro-RO"/>
        </w:rPr>
        <w:fldChar w:fldCharType="separate"/>
      </w:r>
      <w:r w:rsidR="00B65316" w:rsidRPr="0062680C">
        <w:rPr>
          <w:rStyle w:val="Hyperlink"/>
          <w:color w:val="auto"/>
          <w:sz w:val="24"/>
          <w:szCs w:val="24"/>
          <w:lang w:val="ro-RO"/>
        </w:rPr>
        <w:t>II.3. – Obligații care revin prestatorului de servicii</w:t>
      </w:r>
    </w:p>
    <w:p w14:paraId="29D002D0" w14:textId="77777777" w:rsidR="00B65316" w:rsidRPr="0062680C" w:rsidRDefault="00B65316" w:rsidP="00A876C4">
      <w:pPr>
        <w:pStyle w:val="BodyText"/>
        <w:jc w:val="both"/>
        <w:rPr>
          <w:sz w:val="24"/>
          <w:szCs w:val="24"/>
          <w:lang w:val="ro-RO"/>
        </w:rPr>
      </w:pPr>
      <w:r w:rsidRPr="0062680C">
        <w:rPr>
          <w:sz w:val="24"/>
          <w:szCs w:val="24"/>
          <w:lang w:val="ro-RO"/>
        </w:rPr>
        <w:fldChar w:fldCharType="end"/>
      </w:r>
      <w:hyperlink w:anchor="Cap3" w:history="1">
        <w:r w:rsidRPr="0062680C">
          <w:rPr>
            <w:rStyle w:val="Hyperlink"/>
            <w:color w:val="auto"/>
            <w:sz w:val="24"/>
            <w:szCs w:val="24"/>
            <w:lang w:val="ro-RO"/>
          </w:rPr>
          <w:t>CAP. III – PRECIZĂRI PRIVIND MODUL DE ELABORARE A PROPUNERII TEHNICE</w:t>
        </w:r>
      </w:hyperlink>
    </w:p>
    <w:p w14:paraId="2C089EF6" w14:textId="77777777" w:rsidR="00B65316" w:rsidRPr="0062680C" w:rsidRDefault="00000000" w:rsidP="00A876C4">
      <w:pPr>
        <w:widowControl/>
        <w:autoSpaceDE/>
        <w:autoSpaceDN/>
        <w:spacing w:after="160" w:line="259" w:lineRule="auto"/>
        <w:jc w:val="both"/>
        <w:rPr>
          <w:sz w:val="24"/>
          <w:szCs w:val="24"/>
          <w:lang w:val="ro-RO"/>
        </w:rPr>
      </w:pPr>
      <w:hyperlink w:anchor="Cap4" w:history="1">
        <w:r w:rsidR="00A876C4" w:rsidRPr="0062680C">
          <w:rPr>
            <w:rStyle w:val="Hyperlink"/>
            <w:color w:val="auto"/>
            <w:sz w:val="24"/>
            <w:szCs w:val="24"/>
            <w:lang w:val="ro-RO"/>
          </w:rPr>
          <w:t>CAP. IV – RAPORTAREA ACTIVITĂȚILOR. CONDIȚII DE RECEPȚIE ȘI PLATĂ A SERVICIILOR PRESTATE</w:t>
        </w:r>
      </w:hyperlink>
    </w:p>
    <w:p w14:paraId="61C6FC16" w14:textId="77777777" w:rsidR="00A876C4" w:rsidRPr="0062680C" w:rsidRDefault="00A876C4" w:rsidP="00A876C4">
      <w:pPr>
        <w:widowControl/>
        <w:autoSpaceDE/>
        <w:autoSpaceDN/>
        <w:spacing w:after="160" w:line="259" w:lineRule="auto"/>
        <w:jc w:val="both"/>
        <w:rPr>
          <w:sz w:val="24"/>
          <w:szCs w:val="24"/>
          <w:lang w:val="ro-RO"/>
        </w:rPr>
      </w:pPr>
    </w:p>
    <w:p w14:paraId="29C1C517" w14:textId="77777777" w:rsidR="00A876C4" w:rsidRPr="0062680C" w:rsidRDefault="00A876C4" w:rsidP="00A876C4">
      <w:pPr>
        <w:widowControl/>
        <w:autoSpaceDE/>
        <w:autoSpaceDN/>
        <w:spacing w:after="160" w:line="259" w:lineRule="auto"/>
        <w:jc w:val="both"/>
        <w:rPr>
          <w:sz w:val="24"/>
          <w:szCs w:val="24"/>
          <w:lang w:val="ro-RO"/>
        </w:rPr>
      </w:pPr>
    </w:p>
    <w:p w14:paraId="09B2C8D1" w14:textId="77777777" w:rsidR="0020428D" w:rsidRPr="0062680C" w:rsidRDefault="0020428D">
      <w:pPr>
        <w:widowControl/>
        <w:autoSpaceDE/>
        <w:autoSpaceDN/>
        <w:spacing w:after="160" w:line="259" w:lineRule="auto"/>
        <w:rPr>
          <w:sz w:val="24"/>
          <w:szCs w:val="24"/>
          <w:lang w:val="ro-RO"/>
        </w:rPr>
      </w:pPr>
      <w:r w:rsidRPr="0062680C">
        <w:rPr>
          <w:sz w:val="24"/>
          <w:szCs w:val="24"/>
          <w:lang w:val="ro-RO"/>
        </w:rPr>
        <w:br w:type="page"/>
      </w:r>
    </w:p>
    <w:bookmarkStart w:id="1" w:name="Cap1"/>
    <w:p w14:paraId="2ACEBC04" w14:textId="77777777" w:rsidR="0020428D" w:rsidRPr="0062680C" w:rsidRDefault="00FA0BEF" w:rsidP="006221EE">
      <w:pPr>
        <w:pStyle w:val="BodyText"/>
        <w:jc w:val="both"/>
        <w:rPr>
          <w:sz w:val="24"/>
          <w:szCs w:val="24"/>
          <w:lang w:val="ro-RO"/>
        </w:rPr>
      </w:pPr>
      <w:r w:rsidRPr="0062680C">
        <w:rPr>
          <w:sz w:val="24"/>
          <w:szCs w:val="24"/>
          <w:lang w:val="ro-RO"/>
        </w:rPr>
        <w:lastRenderedPageBreak/>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0020428D" w:rsidRPr="0062680C">
        <w:rPr>
          <w:rStyle w:val="Hyperlink"/>
          <w:color w:val="auto"/>
          <w:sz w:val="24"/>
          <w:szCs w:val="24"/>
          <w:lang w:val="ro-RO"/>
        </w:rPr>
        <w:t>CAP. I. CONTEXTUL ACHIZITIEI DE SERVICII</w:t>
      </w:r>
      <w:r w:rsidRPr="0062680C">
        <w:rPr>
          <w:sz w:val="24"/>
          <w:szCs w:val="24"/>
          <w:lang w:val="ro-RO"/>
        </w:rPr>
        <w:fldChar w:fldCharType="end"/>
      </w:r>
    </w:p>
    <w:bookmarkEnd w:id="1"/>
    <w:p w14:paraId="580FA0DF" w14:textId="77777777" w:rsidR="0020428D" w:rsidRPr="0062680C" w:rsidRDefault="0020428D" w:rsidP="006221EE">
      <w:pPr>
        <w:pStyle w:val="BodyText"/>
        <w:jc w:val="both"/>
        <w:rPr>
          <w:sz w:val="24"/>
          <w:szCs w:val="24"/>
          <w:lang w:val="ro-RO"/>
        </w:rPr>
      </w:pPr>
    </w:p>
    <w:p w14:paraId="5A8D61DC" w14:textId="746DEADF" w:rsidR="00BF6534" w:rsidRDefault="0056636E" w:rsidP="00BF6534">
      <w:pPr>
        <w:pStyle w:val="BodyText"/>
        <w:ind w:firstLine="720"/>
        <w:jc w:val="both"/>
        <w:rPr>
          <w:sz w:val="24"/>
          <w:szCs w:val="24"/>
          <w:lang w:val="ro-RO"/>
        </w:rPr>
      </w:pPr>
      <w:r w:rsidRPr="0056636E">
        <w:rPr>
          <w:sz w:val="24"/>
          <w:szCs w:val="24"/>
          <w:lang w:val="ro-RO"/>
        </w:rPr>
        <w:t>EURASHE (Asociația Europeană a Instituțiilor din Învățământul Superior)</w:t>
      </w:r>
      <w:r w:rsidR="00163B0C">
        <w:rPr>
          <w:sz w:val="24"/>
          <w:szCs w:val="24"/>
          <w:lang w:val="ro-RO"/>
        </w:rPr>
        <w:t xml:space="preserve"> </w:t>
      </w:r>
      <w:r w:rsidRPr="0056636E">
        <w:rPr>
          <w:sz w:val="24"/>
          <w:szCs w:val="24"/>
          <w:lang w:val="ro-RO"/>
        </w:rPr>
        <w:t>are misiunea de a consolida rolul învățământului superior și al cercetării orientate către beneficiarii din Europa. Asociatia reprezintă instituții profesionale de învățământ superior și facilitează cooperarea și dialogul între membrii săi și părțile interesate. Universitatea Politehnica din București este membru din anul 2019.</w:t>
      </w:r>
    </w:p>
    <w:p w14:paraId="1A17B3E7" w14:textId="370E15ED" w:rsidR="00BF6534" w:rsidRPr="0062680C" w:rsidRDefault="00BF6534" w:rsidP="00BF6534">
      <w:pPr>
        <w:pStyle w:val="BodyText"/>
        <w:ind w:firstLine="720"/>
        <w:jc w:val="both"/>
        <w:rPr>
          <w:sz w:val="24"/>
          <w:szCs w:val="24"/>
          <w:lang w:val="ro-RO"/>
        </w:rPr>
      </w:pPr>
      <w:r w:rsidRPr="0062680C">
        <w:rPr>
          <w:sz w:val="24"/>
          <w:szCs w:val="24"/>
          <w:lang w:val="ro-RO"/>
        </w:rPr>
        <w:t>În anul 20</w:t>
      </w:r>
      <w:r>
        <w:rPr>
          <w:sz w:val="24"/>
          <w:szCs w:val="24"/>
          <w:lang w:val="ro-RO"/>
        </w:rPr>
        <w:t>23</w:t>
      </w:r>
      <w:r w:rsidRPr="0062680C">
        <w:rPr>
          <w:sz w:val="24"/>
          <w:szCs w:val="24"/>
          <w:lang w:val="ro-RO"/>
        </w:rPr>
        <w:t xml:space="preserve">, Universitatea POLITEHNICA din București va organiza și găzdui Adunarea Generală a membrilor </w:t>
      </w:r>
      <w:r>
        <w:rPr>
          <w:sz w:val="24"/>
          <w:szCs w:val="24"/>
          <w:lang w:val="ro-RO"/>
        </w:rPr>
        <w:t>EURASHE</w:t>
      </w:r>
      <w:r w:rsidRPr="0062680C">
        <w:rPr>
          <w:sz w:val="24"/>
          <w:szCs w:val="24"/>
          <w:lang w:val="ro-RO"/>
        </w:rPr>
        <w:t xml:space="preserve">. </w:t>
      </w:r>
    </w:p>
    <w:p w14:paraId="6EF1181D" w14:textId="77777777" w:rsidR="00D22DA4" w:rsidRPr="0062680C" w:rsidRDefault="00D22DA4" w:rsidP="00D22DA4">
      <w:pPr>
        <w:pStyle w:val="BodyText"/>
        <w:ind w:firstLine="720"/>
        <w:jc w:val="both"/>
        <w:rPr>
          <w:sz w:val="24"/>
          <w:szCs w:val="24"/>
          <w:lang w:val="ro-RO"/>
        </w:rPr>
      </w:pPr>
    </w:p>
    <w:bookmarkStart w:id="2" w:name="Cap2"/>
    <w:p w14:paraId="3237056D" w14:textId="77777777" w:rsidR="00C50D10" w:rsidRPr="0062680C" w:rsidRDefault="00C50D10" w:rsidP="00C50D10">
      <w:pPr>
        <w:pStyle w:val="BodyText"/>
        <w:jc w:val="both"/>
        <w:rPr>
          <w:sz w:val="24"/>
          <w:szCs w:val="24"/>
          <w:lang w:val="ro-RO"/>
        </w:rPr>
      </w:pPr>
      <w:r w:rsidRPr="0062680C">
        <w:rPr>
          <w:sz w:val="24"/>
          <w:szCs w:val="24"/>
          <w:lang w:val="ro-RO"/>
        </w:rPr>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Pr="0062680C">
        <w:rPr>
          <w:rStyle w:val="Hyperlink"/>
          <w:color w:val="auto"/>
          <w:sz w:val="24"/>
          <w:szCs w:val="24"/>
          <w:lang w:val="ro-RO"/>
        </w:rPr>
        <w:t>CAP. II – CERINȚE MINIME PRIVIND SERVICIILE SOLICITATE</w:t>
      </w:r>
      <w:r w:rsidRPr="0062680C">
        <w:rPr>
          <w:sz w:val="24"/>
          <w:szCs w:val="24"/>
          <w:lang w:val="ro-RO"/>
        </w:rPr>
        <w:fldChar w:fldCharType="end"/>
      </w:r>
    </w:p>
    <w:bookmarkEnd w:id="2"/>
    <w:p w14:paraId="03D7E7DD" w14:textId="77777777" w:rsidR="00637F5D" w:rsidRPr="0062680C" w:rsidRDefault="00637F5D" w:rsidP="00637F5D">
      <w:pPr>
        <w:pStyle w:val="BodyText"/>
        <w:jc w:val="both"/>
        <w:rPr>
          <w:sz w:val="24"/>
          <w:szCs w:val="24"/>
          <w:lang w:val="ro-RO"/>
        </w:rPr>
      </w:pPr>
    </w:p>
    <w:bookmarkStart w:id="3" w:name="Cap2_1"/>
    <w:p w14:paraId="0CE6C4C8" w14:textId="77777777" w:rsidR="00637F5D" w:rsidRPr="0062680C" w:rsidRDefault="006E5961" w:rsidP="00637F5D">
      <w:pPr>
        <w:pStyle w:val="BodyText"/>
        <w:jc w:val="both"/>
        <w:rPr>
          <w:sz w:val="24"/>
          <w:szCs w:val="24"/>
          <w:lang w:val="ro-RO"/>
        </w:rPr>
      </w:pPr>
      <w:r w:rsidRPr="0062680C">
        <w:rPr>
          <w:sz w:val="24"/>
          <w:szCs w:val="24"/>
          <w:lang w:val="ro-RO"/>
        </w:rPr>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00637F5D" w:rsidRPr="0062680C">
        <w:rPr>
          <w:rStyle w:val="Hyperlink"/>
          <w:color w:val="auto"/>
          <w:sz w:val="24"/>
          <w:szCs w:val="24"/>
          <w:lang w:val="ro-RO"/>
        </w:rPr>
        <w:t>II.1.</w:t>
      </w:r>
      <w:r w:rsidR="00637F5D" w:rsidRPr="0062680C">
        <w:rPr>
          <w:rStyle w:val="Hyperlink"/>
          <w:color w:val="auto"/>
          <w:sz w:val="24"/>
          <w:szCs w:val="24"/>
          <w:lang w:val="ro-RO"/>
        </w:rPr>
        <w:tab/>
        <w:t>Cerințe generale</w:t>
      </w:r>
      <w:r w:rsidRPr="0062680C">
        <w:rPr>
          <w:sz w:val="24"/>
          <w:szCs w:val="24"/>
          <w:lang w:val="ro-RO"/>
        </w:rPr>
        <w:fldChar w:fldCharType="end"/>
      </w:r>
    </w:p>
    <w:bookmarkEnd w:id="3"/>
    <w:p w14:paraId="0C17E8AD" w14:textId="77777777" w:rsidR="002F4C6D" w:rsidRPr="0062680C" w:rsidRDefault="002F4C6D" w:rsidP="002F4C6D">
      <w:pPr>
        <w:pStyle w:val="BodyText"/>
        <w:ind w:firstLine="720"/>
        <w:jc w:val="both"/>
        <w:rPr>
          <w:sz w:val="24"/>
          <w:szCs w:val="24"/>
          <w:lang w:val="ro-RO"/>
        </w:rPr>
      </w:pPr>
    </w:p>
    <w:p w14:paraId="0C45FB49" w14:textId="77777777" w:rsidR="00637F5D" w:rsidRPr="0062680C" w:rsidRDefault="00637F5D" w:rsidP="002F4C6D">
      <w:pPr>
        <w:pStyle w:val="BodyText"/>
        <w:ind w:firstLine="720"/>
        <w:jc w:val="both"/>
        <w:rPr>
          <w:sz w:val="24"/>
          <w:szCs w:val="24"/>
          <w:lang w:val="ro-RO"/>
        </w:rPr>
      </w:pPr>
      <w:r w:rsidRPr="0062680C">
        <w:rPr>
          <w:sz w:val="24"/>
          <w:szCs w:val="24"/>
          <w:lang w:val="ro-RO"/>
        </w:rPr>
        <w:t xml:space="preserve">Prezentul capitol reglementează regulile de bază care trebuie respectate astfel încât </w:t>
      </w:r>
      <w:r w:rsidR="0017705F" w:rsidRPr="0062680C">
        <w:rPr>
          <w:sz w:val="24"/>
          <w:szCs w:val="24"/>
          <w:lang w:val="ro-RO"/>
        </w:rPr>
        <w:t>potențialii</w:t>
      </w:r>
      <w:r w:rsidRPr="0062680C">
        <w:rPr>
          <w:sz w:val="24"/>
          <w:szCs w:val="24"/>
          <w:lang w:val="ro-RO"/>
        </w:rPr>
        <w:t xml:space="preserve"> </w:t>
      </w:r>
      <w:r w:rsidR="002F4C6D" w:rsidRPr="0062680C">
        <w:rPr>
          <w:sz w:val="24"/>
          <w:szCs w:val="24"/>
          <w:lang w:val="ro-RO"/>
        </w:rPr>
        <w:t>ofertanți</w:t>
      </w:r>
      <w:r w:rsidRPr="0062680C">
        <w:rPr>
          <w:sz w:val="24"/>
          <w:szCs w:val="24"/>
          <w:lang w:val="ro-RO"/>
        </w:rPr>
        <w:t xml:space="preserve"> să elaboreze propunerea tehnică corespunzător cu </w:t>
      </w:r>
      <w:r w:rsidR="002F4C6D" w:rsidRPr="0062680C">
        <w:rPr>
          <w:sz w:val="24"/>
          <w:szCs w:val="24"/>
          <w:lang w:val="ro-RO"/>
        </w:rPr>
        <w:t>necesitățile</w:t>
      </w:r>
      <w:r w:rsidRPr="0062680C">
        <w:rPr>
          <w:sz w:val="24"/>
          <w:szCs w:val="24"/>
          <w:lang w:val="ro-RO"/>
        </w:rPr>
        <w:t xml:space="preserve"> autorității contractante, pentru asigurarea serviciilor.</w:t>
      </w:r>
    </w:p>
    <w:p w14:paraId="73C5C91A" w14:textId="77777777" w:rsidR="00637F5D" w:rsidRPr="0062680C" w:rsidRDefault="00637F5D" w:rsidP="002F4C6D">
      <w:pPr>
        <w:pStyle w:val="BodyText"/>
        <w:ind w:firstLine="720"/>
        <w:jc w:val="both"/>
        <w:rPr>
          <w:sz w:val="24"/>
          <w:szCs w:val="24"/>
          <w:lang w:val="ro-RO"/>
        </w:rPr>
      </w:pPr>
      <w:r w:rsidRPr="0062680C">
        <w:rPr>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05C0E362" w14:textId="77777777" w:rsidR="00C50D10" w:rsidRPr="0062680C" w:rsidRDefault="00637F5D" w:rsidP="002F4C6D">
      <w:pPr>
        <w:pStyle w:val="BodyText"/>
        <w:ind w:firstLine="720"/>
        <w:jc w:val="both"/>
        <w:rPr>
          <w:sz w:val="24"/>
          <w:szCs w:val="24"/>
          <w:lang w:val="ro-RO"/>
        </w:rPr>
      </w:pPr>
      <w:r w:rsidRPr="0062680C">
        <w:rPr>
          <w:sz w:val="24"/>
          <w:szCs w:val="24"/>
          <w:lang w:val="ro-RO"/>
        </w:rPr>
        <w:t>Serviciile care fac obiectul prezentului Caiet de sarcini vor fi prestate cu respectarea condiții</w:t>
      </w:r>
      <w:r w:rsidR="002F4C6D" w:rsidRPr="0062680C">
        <w:rPr>
          <w:sz w:val="24"/>
          <w:szCs w:val="24"/>
          <w:lang w:val="ro-RO"/>
        </w:rPr>
        <w:t>lor</w:t>
      </w:r>
      <w:r w:rsidRPr="0062680C">
        <w:rPr>
          <w:sz w:val="24"/>
          <w:szCs w:val="24"/>
          <w:lang w:val="ro-RO"/>
        </w:rPr>
        <w:t xml:space="preserve"> minime din prezentul caiet de sarcini</w:t>
      </w:r>
      <w:r w:rsidR="002F4C6D" w:rsidRPr="0062680C">
        <w:rPr>
          <w:sz w:val="24"/>
          <w:szCs w:val="24"/>
          <w:lang w:val="ro-RO"/>
        </w:rPr>
        <w:t>.</w:t>
      </w:r>
    </w:p>
    <w:p w14:paraId="53DFE0AC" w14:textId="77777777" w:rsidR="00AA2EE1" w:rsidRPr="0062680C" w:rsidRDefault="00AA2EE1" w:rsidP="002F4C6D">
      <w:pPr>
        <w:pStyle w:val="BodyText"/>
        <w:ind w:firstLine="720"/>
        <w:jc w:val="both"/>
        <w:rPr>
          <w:sz w:val="24"/>
          <w:szCs w:val="24"/>
          <w:lang w:val="ro-RO"/>
        </w:rPr>
      </w:pPr>
      <w:r w:rsidRPr="004D5EA6">
        <w:rPr>
          <w:sz w:val="24"/>
          <w:szCs w:val="24"/>
          <w:u w:val="single"/>
          <w:lang w:val="ro-RO"/>
        </w:rPr>
        <w:t>Clauza de revizuire</w:t>
      </w:r>
      <w:r w:rsidRPr="004D5EA6">
        <w:rPr>
          <w:sz w:val="24"/>
          <w:szCs w:val="24"/>
          <w:lang w:val="ro-RO"/>
        </w:rPr>
        <w:t>: în funcție de numărul de confirmări, Autoritatea Contractantă va putea suplimenta cantitatea cu până la 30%</w:t>
      </w:r>
      <w:r w:rsidR="00D25151" w:rsidRPr="004D5EA6">
        <w:rPr>
          <w:sz w:val="24"/>
          <w:szCs w:val="24"/>
          <w:lang w:val="ro-RO"/>
        </w:rPr>
        <w:t>, prin încheierea unui act adițional la contract</w:t>
      </w:r>
      <w:r w:rsidRPr="004D5EA6">
        <w:rPr>
          <w:sz w:val="24"/>
          <w:szCs w:val="24"/>
          <w:lang w:val="ro-RO"/>
        </w:rPr>
        <w:t>. Prețul unitar pentru fiecare tip de serviciu va fi cel din contract.</w:t>
      </w:r>
    </w:p>
    <w:p w14:paraId="4EBAF78E" w14:textId="77777777" w:rsidR="002555D7" w:rsidRPr="0062680C" w:rsidRDefault="002555D7" w:rsidP="002555D7">
      <w:pPr>
        <w:pStyle w:val="BodyText"/>
        <w:jc w:val="both"/>
        <w:rPr>
          <w:sz w:val="24"/>
          <w:szCs w:val="24"/>
          <w:lang w:val="ro-RO"/>
        </w:rPr>
      </w:pPr>
    </w:p>
    <w:bookmarkStart w:id="4" w:name="Cap2_2"/>
    <w:p w14:paraId="75B7F0F4" w14:textId="77777777" w:rsidR="002555D7" w:rsidRPr="0062680C" w:rsidRDefault="00E67600" w:rsidP="002555D7">
      <w:pPr>
        <w:pStyle w:val="BodyText"/>
        <w:jc w:val="both"/>
        <w:rPr>
          <w:sz w:val="24"/>
          <w:szCs w:val="24"/>
          <w:lang w:val="ro-RO"/>
        </w:rPr>
      </w:pPr>
      <w:r w:rsidRPr="0062680C">
        <w:rPr>
          <w:sz w:val="24"/>
          <w:szCs w:val="24"/>
          <w:lang w:val="ro-RO"/>
        </w:rPr>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002555D7" w:rsidRPr="0062680C">
        <w:rPr>
          <w:rStyle w:val="Hyperlink"/>
          <w:color w:val="auto"/>
          <w:sz w:val="24"/>
          <w:szCs w:val="24"/>
          <w:lang w:val="ro-RO"/>
        </w:rPr>
        <w:t>II.2.</w:t>
      </w:r>
      <w:r w:rsidR="002555D7" w:rsidRPr="0062680C">
        <w:rPr>
          <w:rStyle w:val="Hyperlink"/>
          <w:color w:val="auto"/>
          <w:sz w:val="24"/>
          <w:szCs w:val="24"/>
          <w:lang w:val="ro-RO"/>
        </w:rPr>
        <w:tab/>
        <w:t>Cerințe (specificații) tehnice specifice</w:t>
      </w:r>
      <w:r w:rsidRPr="0062680C">
        <w:rPr>
          <w:sz w:val="24"/>
          <w:szCs w:val="24"/>
          <w:lang w:val="ro-RO"/>
        </w:rPr>
        <w:fldChar w:fldCharType="end"/>
      </w:r>
    </w:p>
    <w:p w14:paraId="2CA3AFD6" w14:textId="77777777" w:rsidR="00CD481F" w:rsidRPr="0062680C" w:rsidRDefault="00CD481F" w:rsidP="002555D7">
      <w:pPr>
        <w:pStyle w:val="BodyText"/>
        <w:jc w:val="both"/>
        <w:rPr>
          <w:sz w:val="24"/>
          <w:szCs w:val="24"/>
          <w:lang w:val="ro-RO"/>
        </w:rPr>
      </w:pPr>
    </w:p>
    <w:p w14:paraId="1E9D6D80" w14:textId="27487956" w:rsidR="006F1665" w:rsidRPr="0062680C" w:rsidRDefault="006F1665" w:rsidP="002555D7">
      <w:pPr>
        <w:pStyle w:val="BodyText"/>
        <w:jc w:val="both"/>
        <w:rPr>
          <w:sz w:val="24"/>
          <w:szCs w:val="24"/>
          <w:lang w:val="ro-RO"/>
        </w:rPr>
      </w:pPr>
      <w:r w:rsidRPr="0062680C">
        <w:rPr>
          <w:sz w:val="24"/>
          <w:szCs w:val="24"/>
          <w:lang w:val="ro-RO"/>
        </w:rPr>
        <w:tab/>
      </w:r>
      <w:r w:rsidR="00BD41E0">
        <w:rPr>
          <w:sz w:val="24"/>
          <w:szCs w:val="24"/>
          <w:lang w:val="ro-RO"/>
        </w:rPr>
        <w:t>Evenimentul se va desfășura în peri</w:t>
      </w:r>
      <w:r w:rsidR="00BD41E0" w:rsidRPr="005608C3">
        <w:rPr>
          <w:sz w:val="24"/>
          <w:szCs w:val="24"/>
          <w:lang w:val="ro-RO"/>
        </w:rPr>
        <w:t xml:space="preserve">oada </w:t>
      </w:r>
      <w:r w:rsidR="005608C3" w:rsidRPr="005608C3">
        <w:rPr>
          <w:sz w:val="24"/>
          <w:szCs w:val="24"/>
          <w:lang w:val="ro-RO"/>
        </w:rPr>
        <w:t>7</w:t>
      </w:r>
      <w:r w:rsidR="00BD41E0" w:rsidRPr="005608C3">
        <w:rPr>
          <w:sz w:val="24"/>
          <w:szCs w:val="24"/>
          <w:lang w:val="ro-RO"/>
        </w:rPr>
        <w:t xml:space="preserve"> – 9 iunie 2023</w:t>
      </w:r>
      <w:r w:rsidR="00BD41E0">
        <w:rPr>
          <w:sz w:val="24"/>
          <w:szCs w:val="24"/>
          <w:lang w:val="ro-RO"/>
        </w:rPr>
        <w:t>, iar la acesta și-au anunțat prezența l</w:t>
      </w:r>
      <w:r w:rsidR="00BD41E0" w:rsidRPr="00BD41E0">
        <w:rPr>
          <w:sz w:val="24"/>
          <w:szCs w:val="24"/>
          <w:lang w:val="ro-RO"/>
        </w:rPr>
        <w:t>ideri și membri ai comunităților academice din cadrul universităților membre, reprezentanți ai mediului de afaceri, ai instituțiilor publice și asociațiilor de studenți din Europa vor lua parte la eveniment și vor vorbi despre noile tendințe din domeniile învățământului superior și cercetării, cât și despre modele și practici inspiraționale care ne pot ajuta să armonizăm mai bine instituțiile de învățământ superior cu piața muncii.</w:t>
      </w:r>
    </w:p>
    <w:p w14:paraId="187E894A" w14:textId="77777777" w:rsidR="009677F0" w:rsidRPr="0062680C" w:rsidRDefault="009677F0" w:rsidP="002555D7">
      <w:pPr>
        <w:pStyle w:val="BodyText"/>
        <w:jc w:val="both"/>
        <w:rPr>
          <w:sz w:val="24"/>
          <w:szCs w:val="24"/>
          <w:lang w:val="ro-RO"/>
        </w:rPr>
      </w:pPr>
      <w:r w:rsidRPr="0062680C">
        <w:rPr>
          <w:sz w:val="24"/>
          <w:szCs w:val="24"/>
          <w:lang w:val="ro-RO"/>
        </w:rPr>
        <w:tab/>
        <w:t>Luând în considerare amploarea acestui eveniment, Universitatea Politehnica din București dorește să asigure buna desfășurare a manifestărilor mai sus menționate la standardul înalt impus de cooperarea internațională.</w:t>
      </w:r>
    </w:p>
    <w:p w14:paraId="4965A1CA" w14:textId="77777777" w:rsidR="006F1665" w:rsidRPr="0062680C" w:rsidRDefault="006F1665" w:rsidP="002555D7">
      <w:pPr>
        <w:pStyle w:val="BodyText"/>
        <w:jc w:val="both"/>
        <w:rPr>
          <w:sz w:val="24"/>
          <w:szCs w:val="24"/>
          <w:lang w:val="ro-RO"/>
        </w:rPr>
      </w:pPr>
    </w:p>
    <w:p w14:paraId="5AFCAE47" w14:textId="63D0C754" w:rsidR="00A85248" w:rsidRPr="0062680C" w:rsidRDefault="00A85248" w:rsidP="00A85248">
      <w:pPr>
        <w:widowControl/>
        <w:autoSpaceDE/>
        <w:autoSpaceDN/>
        <w:jc w:val="both"/>
        <w:rPr>
          <w:sz w:val="24"/>
          <w:szCs w:val="24"/>
          <w:lang w:val="ro-RO"/>
        </w:rPr>
      </w:pPr>
      <w:r w:rsidRPr="00AC1D92">
        <w:rPr>
          <w:b/>
          <w:sz w:val="24"/>
          <w:szCs w:val="24"/>
          <w:lang w:val="ro-RO"/>
        </w:rPr>
        <w:t>Activitatea nr. 1.</w:t>
      </w:r>
      <w:r w:rsidRPr="00AC1D92">
        <w:rPr>
          <w:sz w:val="24"/>
          <w:szCs w:val="24"/>
          <w:lang w:val="ro-RO"/>
        </w:rPr>
        <w:t xml:space="preserve"> </w:t>
      </w:r>
      <w:r w:rsidR="00AC1D92" w:rsidRPr="00AC1D92">
        <w:rPr>
          <w:b/>
          <w:bCs/>
          <w:sz w:val="24"/>
          <w:szCs w:val="24"/>
          <w:lang w:val="ro-RO"/>
        </w:rPr>
        <w:t>Cocktail</w:t>
      </w:r>
      <w:r w:rsidR="007E0AE5">
        <w:rPr>
          <w:b/>
          <w:bCs/>
          <w:sz w:val="24"/>
          <w:szCs w:val="24"/>
          <w:lang w:val="ro-RO"/>
        </w:rPr>
        <w:t xml:space="preserve"> </w:t>
      </w:r>
      <w:r w:rsidR="00015868">
        <w:rPr>
          <w:b/>
          <w:bCs/>
          <w:sz w:val="24"/>
          <w:szCs w:val="24"/>
          <w:lang w:val="ro-RO"/>
        </w:rPr>
        <w:t>-</w:t>
      </w:r>
      <w:r w:rsidR="00163DE9">
        <w:rPr>
          <w:b/>
          <w:bCs/>
          <w:sz w:val="24"/>
          <w:szCs w:val="24"/>
          <w:lang w:val="ro-RO"/>
        </w:rPr>
        <w:t>in incinta UPB</w:t>
      </w:r>
    </w:p>
    <w:p w14:paraId="00FB5196" w14:textId="77777777" w:rsidR="00A85248" w:rsidRPr="0062680C" w:rsidRDefault="00A85248" w:rsidP="00683947">
      <w:pPr>
        <w:widowControl/>
        <w:autoSpaceDE/>
        <w:autoSpaceDN/>
        <w:jc w:val="both"/>
        <w:rPr>
          <w:sz w:val="24"/>
          <w:szCs w:val="24"/>
          <w:lang w:val="ro-RO"/>
        </w:rPr>
      </w:pPr>
    </w:p>
    <w:p w14:paraId="50FEA15B" w14:textId="74B830B7" w:rsidR="00BC2A95" w:rsidRPr="00BC2A95" w:rsidRDefault="00BC2A95" w:rsidP="00BC2A95">
      <w:pPr>
        <w:widowControl/>
        <w:autoSpaceDE/>
        <w:autoSpaceDN/>
        <w:ind w:firstLine="720"/>
        <w:jc w:val="both"/>
        <w:rPr>
          <w:sz w:val="24"/>
          <w:szCs w:val="24"/>
          <w:lang w:val="ro-RO"/>
        </w:rPr>
      </w:pPr>
      <w:r w:rsidRPr="00BC2A95">
        <w:rPr>
          <w:sz w:val="24"/>
          <w:szCs w:val="24"/>
          <w:lang w:val="ro-RO"/>
        </w:rPr>
        <w:t>Coc</w:t>
      </w:r>
      <w:r>
        <w:rPr>
          <w:sz w:val="24"/>
          <w:szCs w:val="24"/>
          <w:lang w:val="ro-RO"/>
        </w:rPr>
        <w:t>ktail</w:t>
      </w:r>
      <w:r w:rsidRPr="00BC2A95">
        <w:rPr>
          <w:sz w:val="24"/>
          <w:szCs w:val="24"/>
          <w:lang w:val="ro-RO"/>
        </w:rPr>
        <w:t xml:space="preserve"> tip patiserie alc</w:t>
      </w:r>
      <w:r>
        <w:rPr>
          <w:sz w:val="24"/>
          <w:szCs w:val="24"/>
          <w:lang w:val="ro-RO"/>
        </w:rPr>
        <w:t>ă</w:t>
      </w:r>
      <w:r w:rsidRPr="00BC2A95">
        <w:rPr>
          <w:sz w:val="24"/>
          <w:szCs w:val="24"/>
          <w:lang w:val="ro-RO"/>
        </w:rPr>
        <w:t xml:space="preserve">tuit din patiserie dulce </w:t>
      </w:r>
      <w:r>
        <w:rPr>
          <w:sz w:val="24"/>
          <w:szCs w:val="24"/>
          <w:lang w:val="ro-RO"/>
        </w:rPr>
        <w:t>ș</w:t>
      </w:r>
      <w:r w:rsidRPr="00BC2A95">
        <w:rPr>
          <w:sz w:val="24"/>
          <w:szCs w:val="24"/>
          <w:lang w:val="ro-RO"/>
        </w:rPr>
        <w:t>i s</w:t>
      </w:r>
      <w:r>
        <w:rPr>
          <w:sz w:val="24"/>
          <w:szCs w:val="24"/>
          <w:lang w:val="ro-RO"/>
        </w:rPr>
        <w:t>ă</w:t>
      </w:r>
      <w:r w:rsidRPr="00BC2A95">
        <w:rPr>
          <w:sz w:val="24"/>
          <w:szCs w:val="24"/>
          <w:lang w:val="ro-RO"/>
        </w:rPr>
        <w:t>rat</w:t>
      </w:r>
      <w:r>
        <w:rPr>
          <w:sz w:val="24"/>
          <w:szCs w:val="24"/>
          <w:lang w:val="ro-RO"/>
        </w:rPr>
        <w:t>ă</w:t>
      </w:r>
      <w:r w:rsidRPr="00BC2A95">
        <w:rPr>
          <w:sz w:val="24"/>
          <w:szCs w:val="24"/>
          <w:lang w:val="ro-RO"/>
        </w:rPr>
        <w:t xml:space="preserve"> minim 100 gr/persoan</w:t>
      </w:r>
      <w:r>
        <w:rPr>
          <w:sz w:val="24"/>
          <w:szCs w:val="24"/>
          <w:lang w:val="ro-RO"/>
        </w:rPr>
        <w:t>ă</w:t>
      </w:r>
      <w:r w:rsidRPr="00BC2A95">
        <w:rPr>
          <w:sz w:val="24"/>
          <w:szCs w:val="24"/>
          <w:lang w:val="ro-RO"/>
        </w:rPr>
        <w:t xml:space="preserve">, </w:t>
      </w:r>
      <w:r w:rsidR="007E0AE5" w:rsidRPr="007E0AE5">
        <w:rPr>
          <w:sz w:val="24"/>
          <w:szCs w:val="24"/>
          <w:lang w:val="ro-RO"/>
        </w:rPr>
        <w:t>aperitive reci si calde alc</w:t>
      </w:r>
      <w:r w:rsidR="004F71EF">
        <w:rPr>
          <w:sz w:val="24"/>
          <w:szCs w:val="24"/>
          <w:lang w:val="ro-RO"/>
        </w:rPr>
        <w:t>ă</w:t>
      </w:r>
      <w:r w:rsidR="007E0AE5" w:rsidRPr="007E0AE5">
        <w:rPr>
          <w:sz w:val="24"/>
          <w:szCs w:val="24"/>
          <w:lang w:val="ro-RO"/>
        </w:rPr>
        <w:t>tuite din produse din carne de pui, vit</w:t>
      </w:r>
      <w:r w:rsidR="004F71EF">
        <w:rPr>
          <w:sz w:val="24"/>
          <w:szCs w:val="24"/>
          <w:lang w:val="ro-RO"/>
        </w:rPr>
        <w:t>ă</w:t>
      </w:r>
      <w:r w:rsidR="007E0AE5" w:rsidRPr="007E0AE5">
        <w:rPr>
          <w:sz w:val="24"/>
          <w:szCs w:val="24"/>
          <w:lang w:val="ro-RO"/>
        </w:rPr>
        <w:t xml:space="preserve">, peste </w:t>
      </w:r>
      <w:r w:rsidR="004F71EF">
        <w:rPr>
          <w:sz w:val="24"/>
          <w:szCs w:val="24"/>
          <w:lang w:val="ro-RO"/>
        </w:rPr>
        <w:t>ș</w:t>
      </w:r>
      <w:r w:rsidR="007E0AE5" w:rsidRPr="007E0AE5">
        <w:rPr>
          <w:sz w:val="24"/>
          <w:szCs w:val="24"/>
          <w:lang w:val="ro-RO"/>
        </w:rPr>
        <w:t>i vegetariene, minim 200 gr/persoan</w:t>
      </w:r>
      <w:r w:rsidR="007E0AE5">
        <w:rPr>
          <w:sz w:val="24"/>
          <w:szCs w:val="24"/>
          <w:lang w:val="ro-RO"/>
        </w:rPr>
        <w:t>ă,</w:t>
      </w:r>
      <w:r w:rsidR="007E0AE5" w:rsidRPr="00BC2A95">
        <w:rPr>
          <w:sz w:val="24"/>
          <w:szCs w:val="24"/>
          <w:lang w:val="ro-RO"/>
        </w:rPr>
        <w:t xml:space="preserve"> </w:t>
      </w:r>
      <w:r w:rsidRPr="00BC2A95">
        <w:rPr>
          <w:sz w:val="24"/>
          <w:szCs w:val="24"/>
          <w:lang w:val="ro-RO"/>
        </w:rPr>
        <w:t>suc natural diverse sortimente minim 200 ml/persoan</w:t>
      </w:r>
      <w:r>
        <w:rPr>
          <w:sz w:val="24"/>
          <w:szCs w:val="24"/>
          <w:lang w:val="ro-RO"/>
        </w:rPr>
        <w:t>ă</w:t>
      </w:r>
      <w:r w:rsidRPr="00BC2A95">
        <w:rPr>
          <w:sz w:val="24"/>
          <w:szCs w:val="24"/>
          <w:lang w:val="ro-RO"/>
        </w:rPr>
        <w:t>, ap</w:t>
      </w:r>
      <w:r>
        <w:rPr>
          <w:sz w:val="24"/>
          <w:szCs w:val="24"/>
          <w:lang w:val="ro-RO"/>
        </w:rPr>
        <w:t>ă</w:t>
      </w:r>
      <w:r w:rsidRPr="00BC2A95">
        <w:rPr>
          <w:sz w:val="24"/>
          <w:szCs w:val="24"/>
          <w:lang w:val="ro-RO"/>
        </w:rPr>
        <w:t xml:space="preserve"> plat</w:t>
      </w:r>
      <w:r>
        <w:rPr>
          <w:sz w:val="24"/>
          <w:szCs w:val="24"/>
          <w:lang w:val="ro-RO"/>
        </w:rPr>
        <w:t>ă</w:t>
      </w:r>
      <w:r w:rsidRPr="00BC2A95">
        <w:rPr>
          <w:sz w:val="24"/>
          <w:szCs w:val="24"/>
          <w:lang w:val="ro-RO"/>
        </w:rPr>
        <w:t>/mineral</w:t>
      </w:r>
      <w:r>
        <w:rPr>
          <w:sz w:val="24"/>
          <w:szCs w:val="24"/>
          <w:lang w:val="ro-RO"/>
        </w:rPr>
        <w:t>ă</w:t>
      </w:r>
      <w:r w:rsidRPr="00BC2A95">
        <w:rPr>
          <w:sz w:val="24"/>
          <w:szCs w:val="24"/>
          <w:lang w:val="ro-RO"/>
        </w:rPr>
        <w:t xml:space="preserve"> minim 500 ml/persoan</w:t>
      </w:r>
      <w:r>
        <w:rPr>
          <w:sz w:val="24"/>
          <w:szCs w:val="24"/>
          <w:lang w:val="ro-RO"/>
        </w:rPr>
        <w:t>ă</w:t>
      </w:r>
      <w:r w:rsidR="008206F0">
        <w:rPr>
          <w:sz w:val="24"/>
          <w:szCs w:val="24"/>
          <w:lang w:val="ro-RO"/>
        </w:rPr>
        <w:t>.</w:t>
      </w:r>
    </w:p>
    <w:p w14:paraId="53810A9B" w14:textId="33362C9B" w:rsidR="00BC2A95" w:rsidRDefault="00BC2A95" w:rsidP="00BC2A95">
      <w:pPr>
        <w:widowControl/>
        <w:autoSpaceDE/>
        <w:autoSpaceDN/>
        <w:ind w:firstLine="720"/>
        <w:jc w:val="both"/>
        <w:rPr>
          <w:sz w:val="24"/>
          <w:szCs w:val="24"/>
          <w:lang w:val="ro-RO"/>
        </w:rPr>
      </w:pPr>
      <w:r w:rsidRPr="00BC2A95">
        <w:rPr>
          <w:sz w:val="24"/>
          <w:szCs w:val="24"/>
          <w:lang w:val="ro-RO"/>
        </w:rPr>
        <w:t>Num</w:t>
      </w:r>
      <w:r>
        <w:rPr>
          <w:sz w:val="24"/>
          <w:szCs w:val="24"/>
          <w:lang w:val="ro-RO"/>
        </w:rPr>
        <w:t>ă</w:t>
      </w:r>
      <w:r w:rsidRPr="00BC2A95">
        <w:rPr>
          <w:sz w:val="24"/>
          <w:szCs w:val="24"/>
          <w:lang w:val="ro-RO"/>
        </w:rPr>
        <w:t xml:space="preserve">r estimat de persoane: </w:t>
      </w:r>
      <w:r w:rsidR="004F71EF">
        <w:rPr>
          <w:sz w:val="24"/>
          <w:szCs w:val="24"/>
          <w:lang w:val="ro-RO"/>
        </w:rPr>
        <w:t>350</w:t>
      </w:r>
      <w:r w:rsidRPr="00BC2A95">
        <w:rPr>
          <w:sz w:val="24"/>
          <w:szCs w:val="24"/>
          <w:lang w:val="ro-RO"/>
        </w:rPr>
        <w:t xml:space="preserve"> persoane (</w:t>
      </w:r>
      <w:r w:rsidR="004F71EF">
        <w:rPr>
          <w:sz w:val="24"/>
          <w:szCs w:val="24"/>
          <w:lang w:val="ro-RO"/>
        </w:rPr>
        <w:t>20</w:t>
      </w:r>
      <w:r>
        <w:rPr>
          <w:sz w:val="24"/>
          <w:szCs w:val="24"/>
          <w:lang w:val="ro-RO"/>
        </w:rPr>
        <w:t>0</w:t>
      </w:r>
      <w:r w:rsidRPr="00BC2A95">
        <w:rPr>
          <w:sz w:val="24"/>
          <w:szCs w:val="24"/>
          <w:lang w:val="ro-RO"/>
        </w:rPr>
        <w:t xml:space="preserve"> str</w:t>
      </w:r>
      <w:r>
        <w:rPr>
          <w:sz w:val="24"/>
          <w:szCs w:val="24"/>
          <w:lang w:val="ro-RO"/>
        </w:rPr>
        <w:t>ă</w:t>
      </w:r>
      <w:r w:rsidRPr="00BC2A95">
        <w:rPr>
          <w:sz w:val="24"/>
          <w:szCs w:val="24"/>
          <w:lang w:val="ro-RO"/>
        </w:rPr>
        <w:t xml:space="preserve">ini </w:t>
      </w:r>
      <w:r>
        <w:rPr>
          <w:sz w:val="24"/>
          <w:szCs w:val="24"/>
          <w:lang w:val="ro-RO"/>
        </w:rPr>
        <w:t>ș</w:t>
      </w:r>
      <w:r w:rsidRPr="00BC2A95">
        <w:rPr>
          <w:sz w:val="24"/>
          <w:szCs w:val="24"/>
          <w:lang w:val="ro-RO"/>
        </w:rPr>
        <w:t xml:space="preserve">i </w:t>
      </w:r>
      <w:r w:rsidR="004F71EF">
        <w:rPr>
          <w:sz w:val="24"/>
          <w:szCs w:val="24"/>
          <w:lang w:val="ro-RO"/>
        </w:rPr>
        <w:t>15</w:t>
      </w:r>
      <w:r w:rsidRPr="00BC2A95">
        <w:rPr>
          <w:sz w:val="24"/>
          <w:szCs w:val="24"/>
          <w:lang w:val="ro-RO"/>
        </w:rPr>
        <w:t>0 rom</w:t>
      </w:r>
      <w:r>
        <w:rPr>
          <w:sz w:val="24"/>
          <w:szCs w:val="24"/>
          <w:lang w:val="ro-RO"/>
        </w:rPr>
        <w:t>â</w:t>
      </w:r>
      <w:r w:rsidRPr="00BC2A95">
        <w:rPr>
          <w:sz w:val="24"/>
          <w:szCs w:val="24"/>
          <w:lang w:val="ro-RO"/>
        </w:rPr>
        <w:t>ni)</w:t>
      </w:r>
    </w:p>
    <w:p w14:paraId="2E6D3E14" w14:textId="77777777" w:rsidR="007E0AE5" w:rsidRPr="00BC2A95" w:rsidRDefault="007E0AE5" w:rsidP="00BC2A95">
      <w:pPr>
        <w:widowControl/>
        <w:autoSpaceDE/>
        <w:autoSpaceDN/>
        <w:ind w:firstLine="720"/>
        <w:jc w:val="both"/>
        <w:rPr>
          <w:sz w:val="24"/>
          <w:szCs w:val="24"/>
          <w:lang w:val="ro-RO"/>
        </w:rPr>
      </w:pPr>
    </w:p>
    <w:p w14:paraId="1880C164" w14:textId="656FA5D3" w:rsidR="00BC2A95" w:rsidRPr="00BC2A95" w:rsidRDefault="00BC2A95" w:rsidP="00BC2A95">
      <w:pPr>
        <w:widowControl/>
        <w:autoSpaceDE/>
        <w:autoSpaceDN/>
        <w:ind w:firstLine="720"/>
        <w:jc w:val="both"/>
        <w:rPr>
          <w:sz w:val="24"/>
          <w:szCs w:val="24"/>
          <w:lang w:val="ro-RO"/>
        </w:rPr>
      </w:pPr>
      <w:r w:rsidRPr="00BC2A95">
        <w:rPr>
          <w:sz w:val="24"/>
          <w:szCs w:val="24"/>
          <w:lang w:val="ro-RO"/>
        </w:rPr>
        <w:tab/>
        <w:t xml:space="preserve">Se va servi </w:t>
      </w:r>
      <w:r>
        <w:rPr>
          <w:sz w:val="24"/>
          <w:szCs w:val="24"/>
          <w:lang w:val="ro-RO"/>
        </w:rPr>
        <w:t>î</w:t>
      </w:r>
      <w:r w:rsidRPr="00BC2A95">
        <w:rPr>
          <w:sz w:val="24"/>
          <w:szCs w:val="24"/>
          <w:lang w:val="ro-RO"/>
        </w:rPr>
        <w:t>n dat</w:t>
      </w:r>
      <w:r w:rsidR="00611C0C">
        <w:rPr>
          <w:sz w:val="24"/>
          <w:szCs w:val="24"/>
          <w:lang w:val="ro-RO"/>
        </w:rPr>
        <w:t>a</w:t>
      </w:r>
      <w:r w:rsidRPr="00BC2A95">
        <w:rPr>
          <w:sz w:val="24"/>
          <w:szCs w:val="24"/>
          <w:lang w:val="ro-RO"/>
        </w:rPr>
        <w:t xml:space="preserve"> de:</w:t>
      </w:r>
    </w:p>
    <w:p w14:paraId="473CEF04" w14:textId="346FBE8D" w:rsidR="00BC2A95" w:rsidRPr="00BC2A95" w:rsidRDefault="00BC2A95" w:rsidP="004F71EF">
      <w:pPr>
        <w:widowControl/>
        <w:autoSpaceDE/>
        <w:autoSpaceDN/>
        <w:ind w:firstLine="720"/>
        <w:jc w:val="both"/>
        <w:rPr>
          <w:sz w:val="24"/>
          <w:szCs w:val="24"/>
          <w:lang w:val="ro-RO"/>
        </w:rPr>
      </w:pPr>
      <w:r w:rsidRPr="00BC2A95">
        <w:rPr>
          <w:sz w:val="24"/>
          <w:szCs w:val="24"/>
          <w:lang w:val="ro-RO"/>
        </w:rPr>
        <w:tab/>
        <w:t xml:space="preserve">- </w:t>
      </w:r>
      <w:r w:rsidR="00611C0C">
        <w:rPr>
          <w:sz w:val="24"/>
          <w:szCs w:val="24"/>
          <w:lang w:val="ro-RO"/>
        </w:rPr>
        <w:t>08.06.2023</w:t>
      </w:r>
      <w:r w:rsidRPr="00BC2A95">
        <w:rPr>
          <w:sz w:val="24"/>
          <w:szCs w:val="24"/>
          <w:lang w:val="ro-RO"/>
        </w:rPr>
        <w:t xml:space="preserve"> interval orar </w:t>
      </w:r>
      <w:r w:rsidR="00611C0C">
        <w:rPr>
          <w:sz w:val="24"/>
          <w:szCs w:val="24"/>
          <w:lang w:val="ro-RO"/>
        </w:rPr>
        <w:t>1</w:t>
      </w:r>
      <w:r w:rsidR="006E7B17">
        <w:rPr>
          <w:sz w:val="24"/>
          <w:szCs w:val="24"/>
          <w:lang w:val="ro-RO"/>
        </w:rPr>
        <w:t>2</w:t>
      </w:r>
      <w:r w:rsidR="00611C0C">
        <w:rPr>
          <w:sz w:val="24"/>
          <w:szCs w:val="24"/>
          <w:lang w:val="ro-RO"/>
        </w:rPr>
        <w:t>:00 – 1</w:t>
      </w:r>
      <w:r w:rsidR="006E7B17">
        <w:rPr>
          <w:sz w:val="24"/>
          <w:szCs w:val="24"/>
          <w:lang w:val="ro-RO"/>
        </w:rPr>
        <w:t>2</w:t>
      </w:r>
      <w:r w:rsidR="00611C0C">
        <w:rPr>
          <w:sz w:val="24"/>
          <w:szCs w:val="24"/>
          <w:lang w:val="ro-RO"/>
        </w:rPr>
        <w:t>:30</w:t>
      </w:r>
    </w:p>
    <w:p w14:paraId="34B07F12" w14:textId="3C81F0AF" w:rsidR="00BC2A95" w:rsidRPr="00BC2A95" w:rsidRDefault="00BC2A95" w:rsidP="00BC2A95">
      <w:pPr>
        <w:widowControl/>
        <w:autoSpaceDE/>
        <w:autoSpaceDN/>
        <w:ind w:firstLine="720"/>
        <w:jc w:val="both"/>
        <w:rPr>
          <w:sz w:val="24"/>
          <w:szCs w:val="24"/>
          <w:lang w:val="ro-RO"/>
        </w:rPr>
      </w:pPr>
      <w:r w:rsidRPr="00BC2A95">
        <w:rPr>
          <w:sz w:val="24"/>
          <w:szCs w:val="24"/>
          <w:lang w:val="ro-RO"/>
        </w:rPr>
        <w:lastRenderedPageBreak/>
        <w:t xml:space="preserve">Ofertantul va asigura aranjarea bufetului de servire precum </w:t>
      </w:r>
      <w:r w:rsidR="00B3528B">
        <w:rPr>
          <w:sz w:val="24"/>
          <w:szCs w:val="24"/>
          <w:lang w:val="ro-RO"/>
        </w:rPr>
        <w:t>ș</w:t>
      </w:r>
      <w:r w:rsidRPr="00BC2A95">
        <w:rPr>
          <w:sz w:val="24"/>
          <w:szCs w:val="24"/>
          <w:lang w:val="ro-RO"/>
        </w:rPr>
        <w:t>i logistica aferent</w:t>
      </w:r>
      <w:r w:rsidR="00B3528B">
        <w:rPr>
          <w:sz w:val="24"/>
          <w:szCs w:val="24"/>
          <w:lang w:val="ro-RO"/>
        </w:rPr>
        <w:t>ă</w:t>
      </w:r>
      <w:r w:rsidRPr="00BC2A95">
        <w:rPr>
          <w:sz w:val="24"/>
          <w:szCs w:val="24"/>
          <w:lang w:val="ro-RO"/>
        </w:rPr>
        <w:t xml:space="preserve"> (mese, fe</w:t>
      </w:r>
      <w:r w:rsidR="00B3528B">
        <w:rPr>
          <w:sz w:val="24"/>
          <w:szCs w:val="24"/>
          <w:lang w:val="ro-RO"/>
        </w:rPr>
        <w:t>ț</w:t>
      </w:r>
      <w:r w:rsidRPr="00BC2A95">
        <w:rPr>
          <w:sz w:val="24"/>
          <w:szCs w:val="24"/>
          <w:lang w:val="ro-RO"/>
        </w:rPr>
        <w:t>e de mese, vesel</w:t>
      </w:r>
      <w:r w:rsidR="00B3528B">
        <w:rPr>
          <w:sz w:val="24"/>
          <w:szCs w:val="24"/>
          <w:lang w:val="ro-RO"/>
        </w:rPr>
        <w:t>ă</w:t>
      </w:r>
      <w:r w:rsidRPr="00BC2A95">
        <w:rPr>
          <w:sz w:val="24"/>
          <w:szCs w:val="24"/>
          <w:lang w:val="ro-RO"/>
        </w:rPr>
        <w:t xml:space="preserve"> de unic</w:t>
      </w:r>
      <w:r w:rsidR="00B3528B">
        <w:rPr>
          <w:sz w:val="24"/>
          <w:szCs w:val="24"/>
          <w:lang w:val="ro-RO"/>
        </w:rPr>
        <w:t>ă</w:t>
      </w:r>
      <w:r w:rsidRPr="00BC2A95">
        <w:rPr>
          <w:sz w:val="24"/>
          <w:szCs w:val="24"/>
          <w:lang w:val="ro-RO"/>
        </w:rPr>
        <w:t xml:space="preserve"> folosin</w:t>
      </w:r>
      <w:r w:rsidR="00B3528B">
        <w:rPr>
          <w:sz w:val="24"/>
          <w:szCs w:val="24"/>
          <w:lang w:val="ro-RO"/>
        </w:rPr>
        <w:t>ță</w:t>
      </w:r>
      <w:r w:rsidRPr="00BC2A95">
        <w:rPr>
          <w:sz w:val="24"/>
          <w:szCs w:val="24"/>
          <w:lang w:val="ro-RO"/>
        </w:rPr>
        <w:t xml:space="preserve"> biodegradabile). </w:t>
      </w:r>
    </w:p>
    <w:p w14:paraId="7207B226" w14:textId="77777777" w:rsidR="00BC2A95" w:rsidRPr="00BC2A95" w:rsidRDefault="00BC2A95" w:rsidP="00BC2A95">
      <w:pPr>
        <w:widowControl/>
        <w:autoSpaceDE/>
        <w:autoSpaceDN/>
        <w:ind w:firstLine="720"/>
        <w:jc w:val="both"/>
        <w:rPr>
          <w:sz w:val="24"/>
          <w:szCs w:val="24"/>
          <w:lang w:val="ro-RO"/>
        </w:rPr>
      </w:pPr>
      <w:r w:rsidRPr="00BC2A95">
        <w:rPr>
          <w:sz w:val="24"/>
          <w:szCs w:val="24"/>
          <w:lang w:val="ro-RO"/>
        </w:rPr>
        <w:t>Meniul și lista participanților vor fi agreate și aprobate de către reprezentanții achizitorului cu cel puțin 3 zile înainte de desfășurarea evenimentului.</w:t>
      </w:r>
    </w:p>
    <w:p w14:paraId="2C4A4920" w14:textId="77777777" w:rsidR="00BC2A95" w:rsidRPr="007641C4" w:rsidRDefault="00BC2A95" w:rsidP="00BC2A95">
      <w:pPr>
        <w:widowControl/>
        <w:autoSpaceDE/>
        <w:autoSpaceDN/>
        <w:ind w:firstLine="720"/>
        <w:jc w:val="both"/>
        <w:rPr>
          <w:i/>
          <w:iCs/>
          <w:sz w:val="24"/>
          <w:szCs w:val="24"/>
          <w:lang w:val="ro-RO"/>
        </w:rPr>
      </w:pPr>
    </w:p>
    <w:p w14:paraId="466949F4" w14:textId="0E188ABB" w:rsidR="00BC2A95" w:rsidRPr="007641C4" w:rsidRDefault="00BC2A95" w:rsidP="00BC2A95">
      <w:pPr>
        <w:widowControl/>
        <w:autoSpaceDE/>
        <w:autoSpaceDN/>
        <w:ind w:firstLine="720"/>
        <w:jc w:val="both"/>
        <w:rPr>
          <w:b/>
          <w:bCs/>
          <w:i/>
          <w:iCs/>
          <w:sz w:val="24"/>
          <w:szCs w:val="24"/>
          <w:lang w:val="ro-RO"/>
        </w:rPr>
      </w:pPr>
      <w:r w:rsidRPr="007641C4">
        <w:rPr>
          <w:b/>
          <w:bCs/>
          <w:i/>
          <w:iCs/>
          <w:sz w:val="24"/>
          <w:szCs w:val="24"/>
          <w:lang w:val="ro-RO"/>
        </w:rPr>
        <w:t>Notă: la elaborarea ofertei financiare se vor lua în considerare prevederile și reglementările legale aplicabile achizitorului prin care se stabilesc baremuri specifice pentru organizarea de mese oficiale, respectiv 22,9</w:t>
      </w:r>
      <w:r w:rsidR="00B3528B" w:rsidRPr="007641C4">
        <w:rPr>
          <w:b/>
          <w:bCs/>
          <w:i/>
          <w:iCs/>
          <w:sz w:val="24"/>
          <w:szCs w:val="24"/>
          <w:lang w:val="ro-RO"/>
        </w:rPr>
        <w:t>4</w:t>
      </w:r>
      <w:r w:rsidRPr="007641C4">
        <w:rPr>
          <w:b/>
          <w:bCs/>
          <w:i/>
          <w:iCs/>
          <w:sz w:val="24"/>
          <w:szCs w:val="24"/>
          <w:lang w:val="ro-RO"/>
        </w:rPr>
        <w:t xml:space="preserve"> lei f</w:t>
      </w:r>
      <w:r w:rsidR="00B3528B" w:rsidRPr="007641C4">
        <w:rPr>
          <w:b/>
          <w:bCs/>
          <w:i/>
          <w:iCs/>
          <w:sz w:val="24"/>
          <w:szCs w:val="24"/>
          <w:lang w:val="ro-RO"/>
        </w:rPr>
        <w:t>ă</w:t>
      </w:r>
      <w:r w:rsidRPr="007641C4">
        <w:rPr>
          <w:b/>
          <w:bCs/>
          <w:i/>
          <w:iCs/>
          <w:sz w:val="24"/>
          <w:szCs w:val="24"/>
          <w:lang w:val="ro-RO"/>
        </w:rPr>
        <w:t>r</w:t>
      </w:r>
      <w:r w:rsidR="00B3528B" w:rsidRPr="007641C4">
        <w:rPr>
          <w:b/>
          <w:bCs/>
          <w:i/>
          <w:iCs/>
          <w:sz w:val="24"/>
          <w:szCs w:val="24"/>
          <w:lang w:val="ro-RO"/>
        </w:rPr>
        <w:t>ă</w:t>
      </w:r>
      <w:r w:rsidRPr="007641C4">
        <w:rPr>
          <w:b/>
          <w:bCs/>
          <w:i/>
          <w:iCs/>
          <w:sz w:val="24"/>
          <w:szCs w:val="24"/>
          <w:lang w:val="ro-RO"/>
        </w:rPr>
        <w:t xml:space="preserve"> TVA/persoana.</w:t>
      </w:r>
    </w:p>
    <w:p w14:paraId="6BF56E3A" w14:textId="77777777" w:rsidR="00A85248" w:rsidRDefault="00A85248" w:rsidP="00A85248">
      <w:pPr>
        <w:widowControl/>
        <w:autoSpaceDE/>
        <w:autoSpaceDN/>
        <w:ind w:firstLine="720"/>
        <w:jc w:val="both"/>
        <w:rPr>
          <w:sz w:val="24"/>
          <w:szCs w:val="24"/>
          <w:lang w:val="ro-RO"/>
        </w:rPr>
      </w:pPr>
    </w:p>
    <w:p w14:paraId="4B16C2E6" w14:textId="77777777" w:rsidR="00BC2A95" w:rsidRDefault="00BC2A95" w:rsidP="00A85248">
      <w:pPr>
        <w:widowControl/>
        <w:autoSpaceDE/>
        <w:autoSpaceDN/>
        <w:ind w:firstLine="720"/>
        <w:jc w:val="both"/>
        <w:rPr>
          <w:sz w:val="24"/>
          <w:szCs w:val="24"/>
          <w:lang w:val="ro-RO"/>
        </w:rPr>
      </w:pPr>
    </w:p>
    <w:p w14:paraId="30EB609B" w14:textId="37F71F64" w:rsidR="007641C4" w:rsidRPr="007641C4" w:rsidRDefault="007B7F13" w:rsidP="006E7B17">
      <w:pPr>
        <w:widowControl/>
        <w:autoSpaceDE/>
        <w:autoSpaceDN/>
        <w:ind w:firstLine="720"/>
        <w:jc w:val="both"/>
        <w:rPr>
          <w:b/>
          <w:bCs/>
          <w:sz w:val="24"/>
          <w:szCs w:val="24"/>
          <w:lang w:val="ro-RO"/>
        </w:rPr>
      </w:pPr>
      <w:r w:rsidRPr="006E7B17">
        <w:rPr>
          <w:b/>
          <w:bCs/>
          <w:sz w:val="24"/>
          <w:szCs w:val="24"/>
          <w:lang w:val="ro-RO"/>
        </w:rPr>
        <w:t xml:space="preserve">Activitatea nr. </w:t>
      </w:r>
      <w:r w:rsidR="00015868">
        <w:rPr>
          <w:b/>
          <w:bCs/>
          <w:sz w:val="24"/>
          <w:szCs w:val="24"/>
          <w:lang w:val="ro-RO"/>
        </w:rPr>
        <w:t>2</w:t>
      </w:r>
      <w:r w:rsidRPr="006E7B17">
        <w:rPr>
          <w:b/>
          <w:bCs/>
          <w:sz w:val="24"/>
          <w:szCs w:val="24"/>
          <w:lang w:val="ro-RO"/>
        </w:rPr>
        <w:t>. Cina</w:t>
      </w:r>
      <w:r w:rsidR="006E7B17" w:rsidRPr="006E7B17">
        <w:rPr>
          <w:b/>
          <w:bCs/>
          <w:sz w:val="24"/>
          <w:szCs w:val="24"/>
          <w:lang w:val="ro-RO"/>
        </w:rPr>
        <w:t xml:space="preserve"> în data</w:t>
      </w:r>
      <w:r w:rsidR="006E7B17" w:rsidRPr="007641C4">
        <w:rPr>
          <w:b/>
          <w:bCs/>
          <w:sz w:val="24"/>
          <w:szCs w:val="24"/>
          <w:lang w:val="ro-RO"/>
        </w:rPr>
        <w:t xml:space="preserve"> de </w:t>
      </w:r>
      <w:r w:rsidR="006E7B17">
        <w:rPr>
          <w:b/>
          <w:bCs/>
          <w:sz w:val="24"/>
          <w:szCs w:val="24"/>
          <w:lang w:val="ro-RO"/>
        </w:rPr>
        <w:t>08.06.2023</w:t>
      </w:r>
    </w:p>
    <w:p w14:paraId="50E5DBDF" w14:textId="77777777" w:rsidR="007641C4" w:rsidRPr="007641C4" w:rsidRDefault="007641C4" w:rsidP="007641C4">
      <w:pPr>
        <w:widowControl/>
        <w:autoSpaceDE/>
        <w:autoSpaceDN/>
        <w:ind w:firstLine="720"/>
        <w:jc w:val="both"/>
        <w:rPr>
          <w:sz w:val="24"/>
          <w:szCs w:val="24"/>
          <w:lang w:val="ro-RO"/>
        </w:rPr>
      </w:pPr>
    </w:p>
    <w:p w14:paraId="74DD4822" w14:textId="03C4BE22" w:rsidR="007641C4" w:rsidRDefault="007641C4" w:rsidP="007641C4">
      <w:pPr>
        <w:widowControl/>
        <w:autoSpaceDE/>
        <w:autoSpaceDN/>
        <w:ind w:firstLine="720"/>
        <w:jc w:val="both"/>
        <w:rPr>
          <w:sz w:val="24"/>
          <w:szCs w:val="24"/>
          <w:lang w:val="ro-RO"/>
        </w:rPr>
      </w:pPr>
      <w:r w:rsidRPr="007641C4">
        <w:rPr>
          <w:sz w:val="24"/>
          <w:szCs w:val="24"/>
          <w:lang w:val="ro-RO"/>
        </w:rPr>
        <w:t xml:space="preserve">Se va asigura închirierea locației pe întreaga perioadă de desfășurare a </w:t>
      </w:r>
      <w:r w:rsidR="004F71EF">
        <w:rPr>
          <w:sz w:val="24"/>
          <w:szCs w:val="24"/>
          <w:lang w:val="ro-RO"/>
        </w:rPr>
        <w:t>cinei</w:t>
      </w:r>
      <w:r w:rsidRPr="007641C4">
        <w:rPr>
          <w:sz w:val="24"/>
          <w:szCs w:val="24"/>
          <w:lang w:val="ro-RO"/>
        </w:rPr>
        <w:t>, respectiv 1</w:t>
      </w:r>
      <w:r>
        <w:rPr>
          <w:sz w:val="24"/>
          <w:szCs w:val="24"/>
          <w:lang w:val="ro-RO"/>
        </w:rPr>
        <w:t>9</w:t>
      </w:r>
      <w:r w:rsidRPr="007641C4">
        <w:rPr>
          <w:sz w:val="24"/>
          <w:szCs w:val="24"/>
          <w:lang w:val="ro-RO"/>
        </w:rPr>
        <w:t>:00 – 2</w:t>
      </w:r>
      <w:r>
        <w:rPr>
          <w:sz w:val="24"/>
          <w:szCs w:val="24"/>
          <w:lang w:val="ro-RO"/>
        </w:rPr>
        <w:t>1</w:t>
      </w:r>
      <w:r w:rsidRPr="007641C4">
        <w:rPr>
          <w:sz w:val="24"/>
          <w:szCs w:val="24"/>
          <w:lang w:val="ro-RO"/>
        </w:rPr>
        <w:t>:00.</w:t>
      </w:r>
    </w:p>
    <w:p w14:paraId="7B0B0502" w14:textId="0321A958" w:rsidR="00F904FF" w:rsidRDefault="00F904FF" w:rsidP="007641C4">
      <w:pPr>
        <w:widowControl/>
        <w:autoSpaceDE/>
        <w:autoSpaceDN/>
        <w:ind w:firstLine="720"/>
        <w:jc w:val="both"/>
        <w:rPr>
          <w:sz w:val="24"/>
          <w:szCs w:val="24"/>
          <w:lang w:val="ro-RO"/>
        </w:rPr>
      </w:pPr>
      <w:r>
        <w:rPr>
          <w:sz w:val="24"/>
          <w:szCs w:val="24"/>
          <w:lang w:val="ro-RO"/>
        </w:rPr>
        <w:t>Amplasament: la maxim 3</w:t>
      </w:r>
      <w:r w:rsidR="003845B5">
        <w:rPr>
          <w:sz w:val="24"/>
          <w:szCs w:val="24"/>
          <w:lang w:val="ro-RO"/>
        </w:rPr>
        <w:t xml:space="preserve"> </w:t>
      </w:r>
      <w:r>
        <w:rPr>
          <w:sz w:val="24"/>
          <w:szCs w:val="24"/>
          <w:lang w:val="ro-RO"/>
        </w:rPr>
        <w:t>km de centrul Bucurestiului</w:t>
      </w:r>
    </w:p>
    <w:p w14:paraId="1EB23268" w14:textId="6DE3B694" w:rsidR="00F904FF" w:rsidRPr="007641C4" w:rsidRDefault="00F904FF" w:rsidP="007641C4">
      <w:pPr>
        <w:widowControl/>
        <w:autoSpaceDE/>
        <w:autoSpaceDN/>
        <w:ind w:firstLine="720"/>
        <w:jc w:val="both"/>
        <w:rPr>
          <w:sz w:val="24"/>
          <w:szCs w:val="24"/>
          <w:lang w:val="ro-RO"/>
        </w:rPr>
      </w:pPr>
      <w:r>
        <w:rPr>
          <w:sz w:val="24"/>
          <w:szCs w:val="24"/>
          <w:lang w:val="ro-RO"/>
        </w:rPr>
        <w:t>Capacitate: minim 350 persoane in interior( fara terasa)</w:t>
      </w:r>
    </w:p>
    <w:p w14:paraId="68252EA5" w14:textId="1E08FB2F" w:rsidR="007641C4" w:rsidRPr="007641C4" w:rsidRDefault="007641C4" w:rsidP="007641C4">
      <w:pPr>
        <w:widowControl/>
        <w:autoSpaceDE/>
        <w:autoSpaceDN/>
        <w:ind w:firstLine="720"/>
        <w:jc w:val="both"/>
        <w:rPr>
          <w:sz w:val="24"/>
          <w:szCs w:val="24"/>
          <w:lang w:val="ro-RO"/>
        </w:rPr>
      </w:pPr>
      <w:r w:rsidRPr="007641C4">
        <w:rPr>
          <w:sz w:val="24"/>
          <w:szCs w:val="24"/>
          <w:lang w:val="ro-RO"/>
        </w:rPr>
        <w:t xml:space="preserve">Sala trebuie să permită acomodarea a minimum </w:t>
      </w:r>
      <w:r w:rsidR="004F71EF">
        <w:rPr>
          <w:sz w:val="24"/>
          <w:szCs w:val="24"/>
          <w:lang w:val="ro-RO"/>
        </w:rPr>
        <w:t>35</w:t>
      </w:r>
      <w:r w:rsidRPr="007641C4">
        <w:rPr>
          <w:sz w:val="24"/>
          <w:szCs w:val="24"/>
          <w:lang w:val="ro-RO"/>
        </w:rPr>
        <w:t>0 de persoane (</w:t>
      </w:r>
      <w:r w:rsidR="004F71EF">
        <w:rPr>
          <w:sz w:val="24"/>
          <w:szCs w:val="24"/>
          <w:lang w:val="ro-RO"/>
        </w:rPr>
        <w:t>200</w:t>
      </w:r>
      <w:r w:rsidRPr="00BC2A95">
        <w:rPr>
          <w:sz w:val="24"/>
          <w:szCs w:val="24"/>
          <w:lang w:val="ro-RO"/>
        </w:rPr>
        <w:t xml:space="preserve"> </w:t>
      </w:r>
      <w:r>
        <w:rPr>
          <w:sz w:val="24"/>
          <w:szCs w:val="24"/>
          <w:lang w:val="ro-RO"/>
        </w:rPr>
        <w:t xml:space="preserve">invitați </w:t>
      </w:r>
      <w:r w:rsidRPr="00BC2A95">
        <w:rPr>
          <w:sz w:val="24"/>
          <w:szCs w:val="24"/>
          <w:lang w:val="ro-RO"/>
        </w:rPr>
        <w:t>str</w:t>
      </w:r>
      <w:r>
        <w:rPr>
          <w:sz w:val="24"/>
          <w:szCs w:val="24"/>
          <w:lang w:val="ro-RO"/>
        </w:rPr>
        <w:t>ă</w:t>
      </w:r>
      <w:r w:rsidRPr="00BC2A95">
        <w:rPr>
          <w:sz w:val="24"/>
          <w:szCs w:val="24"/>
          <w:lang w:val="ro-RO"/>
        </w:rPr>
        <w:t xml:space="preserve">ini </w:t>
      </w:r>
      <w:r>
        <w:rPr>
          <w:sz w:val="24"/>
          <w:szCs w:val="24"/>
          <w:lang w:val="ro-RO"/>
        </w:rPr>
        <w:t>ș</w:t>
      </w:r>
      <w:r w:rsidRPr="00BC2A95">
        <w:rPr>
          <w:sz w:val="24"/>
          <w:szCs w:val="24"/>
          <w:lang w:val="ro-RO"/>
        </w:rPr>
        <w:t xml:space="preserve">i </w:t>
      </w:r>
      <w:r w:rsidR="004F71EF">
        <w:rPr>
          <w:sz w:val="24"/>
          <w:szCs w:val="24"/>
          <w:lang w:val="ro-RO"/>
        </w:rPr>
        <w:t>150</w:t>
      </w:r>
      <w:r w:rsidRPr="00BC2A95">
        <w:rPr>
          <w:sz w:val="24"/>
          <w:szCs w:val="24"/>
          <w:lang w:val="ro-RO"/>
        </w:rPr>
        <w:t xml:space="preserve"> </w:t>
      </w:r>
      <w:r>
        <w:rPr>
          <w:sz w:val="24"/>
          <w:szCs w:val="24"/>
          <w:lang w:val="ro-RO"/>
        </w:rPr>
        <w:t xml:space="preserve">invitați </w:t>
      </w:r>
      <w:r w:rsidRPr="00BC2A95">
        <w:rPr>
          <w:sz w:val="24"/>
          <w:szCs w:val="24"/>
          <w:lang w:val="ro-RO"/>
        </w:rPr>
        <w:t>rom</w:t>
      </w:r>
      <w:r>
        <w:rPr>
          <w:sz w:val="24"/>
          <w:szCs w:val="24"/>
          <w:lang w:val="ro-RO"/>
        </w:rPr>
        <w:t>â</w:t>
      </w:r>
      <w:r w:rsidRPr="00BC2A95">
        <w:rPr>
          <w:sz w:val="24"/>
          <w:szCs w:val="24"/>
          <w:lang w:val="ro-RO"/>
        </w:rPr>
        <w:t>ni</w:t>
      </w:r>
      <w:r w:rsidRPr="007641C4">
        <w:rPr>
          <w:sz w:val="24"/>
          <w:szCs w:val="24"/>
          <w:lang w:val="ro-RO"/>
        </w:rPr>
        <w:t xml:space="preserve">), în configurație banchet (cu mese de </w:t>
      </w:r>
      <w:r w:rsidRPr="006E7B17">
        <w:rPr>
          <w:sz w:val="24"/>
          <w:szCs w:val="24"/>
          <w:lang w:val="ro-RO"/>
        </w:rPr>
        <w:t>maximum 10 persoane).</w:t>
      </w:r>
      <w:r w:rsidRPr="007641C4">
        <w:rPr>
          <w:sz w:val="24"/>
          <w:szCs w:val="24"/>
          <w:lang w:val="ro-RO"/>
        </w:rPr>
        <w:t xml:space="preserve"> Sala trebuie să fie dotată cu sistem de sonorizare, inclusiv microfon fără fir, precum și instalație de climatizare care să permită reglarea temperaturii interioare în funcție de anotimp.</w:t>
      </w:r>
    </w:p>
    <w:p w14:paraId="757B582A" w14:textId="77777777" w:rsidR="007641C4" w:rsidRPr="007641C4" w:rsidRDefault="007641C4" w:rsidP="007641C4">
      <w:pPr>
        <w:widowControl/>
        <w:autoSpaceDE/>
        <w:autoSpaceDN/>
        <w:ind w:firstLine="720"/>
        <w:jc w:val="both"/>
        <w:rPr>
          <w:sz w:val="24"/>
          <w:szCs w:val="24"/>
          <w:lang w:val="ro-RO"/>
        </w:rPr>
      </w:pPr>
      <w:r w:rsidRPr="007641C4">
        <w:rPr>
          <w:sz w:val="24"/>
          <w:szCs w:val="24"/>
          <w:lang w:val="ro-RO"/>
        </w:rPr>
        <w:t>Acces gratuit la parcare pentru autocare și participanții care vor veni cu mașina proprie.</w:t>
      </w:r>
    </w:p>
    <w:p w14:paraId="17F23680" w14:textId="77777777" w:rsidR="007641C4" w:rsidRDefault="007641C4" w:rsidP="007641C4">
      <w:pPr>
        <w:widowControl/>
        <w:autoSpaceDE/>
        <w:autoSpaceDN/>
        <w:ind w:firstLine="720"/>
        <w:jc w:val="both"/>
        <w:rPr>
          <w:sz w:val="24"/>
          <w:szCs w:val="24"/>
          <w:lang w:val="ro-RO"/>
        </w:rPr>
      </w:pPr>
    </w:p>
    <w:p w14:paraId="5A00F231" w14:textId="77777777" w:rsidR="00F904FF" w:rsidRDefault="00F904FF" w:rsidP="007641C4">
      <w:pPr>
        <w:widowControl/>
        <w:autoSpaceDE/>
        <w:autoSpaceDN/>
        <w:ind w:firstLine="720"/>
        <w:jc w:val="both"/>
        <w:rPr>
          <w:sz w:val="24"/>
          <w:szCs w:val="24"/>
          <w:lang w:val="ro-RO"/>
        </w:rPr>
      </w:pPr>
    </w:p>
    <w:p w14:paraId="42218E10" w14:textId="77777777" w:rsidR="007641C4" w:rsidRPr="007641C4" w:rsidRDefault="007641C4" w:rsidP="00D200CA">
      <w:pPr>
        <w:widowControl/>
        <w:autoSpaceDE/>
        <w:autoSpaceDN/>
        <w:jc w:val="both"/>
        <w:rPr>
          <w:i/>
          <w:iCs/>
          <w:sz w:val="24"/>
          <w:szCs w:val="24"/>
          <w:lang w:val="ro-RO"/>
        </w:rPr>
      </w:pPr>
      <w:r w:rsidRPr="007641C4">
        <w:rPr>
          <w:i/>
          <w:iCs/>
          <w:sz w:val="24"/>
          <w:szCs w:val="24"/>
          <w:lang w:val="ro-RO"/>
        </w:rPr>
        <w:t>Servicii de catering</w:t>
      </w:r>
    </w:p>
    <w:p w14:paraId="1C53D32E" w14:textId="0AEC4E92" w:rsidR="007641C4" w:rsidRPr="007641C4" w:rsidRDefault="007641C4" w:rsidP="007641C4">
      <w:pPr>
        <w:widowControl/>
        <w:autoSpaceDE/>
        <w:autoSpaceDN/>
        <w:ind w:firstLine="720"/>
        <w:jc w:val="both"/>
        <w:rPr>
          <w:sz w:val="24"/>
          <w:szCs w:val="24"/>
          <w:lang w:val="ro-RO"/>
        </w:rPr>
      </w:pPr>
      <w:r w:rsidRPr="006E7B17">
        <w:rPr>
          <w:sz w:val="24"/>
          <w:szCs w:val="24"/>
          <w:lang w:val="ro-RO"/>
        </w:rPr>
        <w:t>Meniul pentru cină va fi</w:t>
      </w:r>
      <w:r w:rsidRPr="007641C4">
        <w:rPr>
          <w:sz w:val="24"/>
          <w:szCs w:val="24"/>
          <w:lang w:val="ro-RO"/>
        </w:rPr>
        <w:t xml:space="preserve"> în regim serviciu la masă și va conține: aperitiv (150 g/pers), fel principal (200 g/pers) va conține preparat din carne de vită/pui/pește, garnitură (150 g/pers), salată (100 g/pers), desert (100 g/pers). Se vor adăuga fructe și diverse sortimente de băuturi (ap</w:t>
      </w:r>
      <w:r>
        <w:rPr>
          <w:sz w:val="24"/>
          <w:szCs w:val="24"/>
          <w:lang w:val="ro-RO"/>
        </w:rPr>
        <w:t>ă</w:t>
      </w:r>
      <w:r w:rsidRPr="007641C4">
        <w:rPr>
          <w:sz w:val="24"/>
          <w:szCs w:val="24"/>
          <w:lang w:val="ro-RO"/>
        </w:rPr>
        <w:t xml:space="preserve"> plată / minerală / suc carbogazos / necarbogazos minim 500 ml / persoană). Valorile dintre paranteze sunt cantități minime.</w:t>
      </w:r>
    </w:p>
    <w:p w14:paraId="56D95D9B" w14:textId="77777777" w:rsidR="007641C4" w:rsidRPr="007641C4" w:rsidRDefault="007641C4" w:rsidP="007641C4">
      <w:pPr>
        <w:widowControl/>
        <w:autoSpaceDE/>
        <w:autoSpaceDN/>
        <w:ind w:firstLine="720"/>
        <w:jc w:val="both"/>
        <w:rPr>
          <w:sz w:val="24"/>
          <w:szCs w:val="24"/>
          <w:lang w:val="ro-RO"/>
        </w:rPr>
      </w:pPr>
      <w:r w:rsidRPr="007641C4">
        <w:rPr>
          <w:sz w:val="24"/>
          <w:szCs w:val="24"/>
          <w:lang w:val="ro-RO"/>
        </w:rPr>
        <w:t>Meniul și lista participanților vor fi agreate și aprobate de către reprezentanții achizitorului cu cel puțin 3 zile înainte de desfășurarea evenimentului.</w:t>
      </w:r>
    </w:p>
    <w:p w14:paraId="6BE8F19A" w14:textId="77777777" w:rsidR="007641C4" w:rsidRPr="007641C4" w:rsidRDefault="007641C4" w:rsidP="007641C4">
      <w:pPr>
        <w:widowControl/>
        <w:autoSpaceDE/>
        <w:autoSpaceDN/>
        <w:ind w:firstLine="720"/>
        <w:jc w:val="both"/>
        <w:rPr>
          <w:sz w:val="24"/>
          <w:szCs w:val="24"/>
          <w:lang w:val="ro-RO"/>
        </w:rPr>
      </w:pPr>
    </w:p>
    <w:p w14:paraId="6289892B" w14:textId="77777777" w:rsidR="007641C4" w:rsidRPr="007641C4" w:rsidRDefault="007641C4" w:rsidP="007641C4">
      <w:pPr>
        <w:widowControl/>
        <w:autoSpaceDE/>
        <w:autoSpaceDN/>
        <w:ind w:firstLine="720"/>
        <w:jc w:val="both"/>
        <w:rPr>
          <w:b/>
          <w:bCs/>
          <w:i/>
          <w:iCs/>
          <w:sz w:val="24"/>
          <w:szCs w:val="24"/>
          <w:lang w:val="ro-RO"/>
        </w:rPr>
      </w:pPr>
      <w:r w:rsidRPr="007641C4">
        <w:rPr>
          <w:b/>
          <w:bCs/>
          <w:i/>
          <w:iCs/>
          <w:sz w:val="24"/>
          <w:szCs w:val="24"/>
          <w:lang w:val="ro-RO"/>
        </w:rPr>
        <w:t>Notă: la elaborarea ofertei financiare se vor lua în considerare prevederile și reglementările legale aplicabile achizitorului prin care se stabilesc baremuri specifice pentru organizarea de mese oficiale, respectiv:</w:t>
      </w:r>
    </w:p>
    <w:p w14:paraId="516029EF" w14:textId="215C58F0" w:rsidR="007641C4" w:rsidRPr="007641C4" w:rsidRDefault="007641C4" w:rsidP="007641C4">
      <w:pPr>
        <w:widowControl/>
        <w:autoSpaceDE/>
        <w:autoSpaceDN/>
        <w:ind w:firstLine="720"/>
        <w:jc w:val="both"/>
        <w:rPr>
          <w:b/>
          <w:bCs/>
          <w:i/>
          <w:iCs/>
          <w:sz w:val="24"/>
          <w:szCs w:val="24"/>
          <w:lang w:val="ro-RO"/>
        </w:rPr>
      </w:pPr>
      <w:r w:rsidRPr="007641C4">
        <w:rPr>
          <w:b/>
          <w:bCs/>
          <w:i/>
          <w:iCs/>
          <w:sz w:val="24"/>
          <w:szCs w:val="24"/>
          <w:lang w:val="ro-RO"/>
        </w:rPr>
        <w:t xml:space="preserve">- </w:t>
      </w:r>
      <w:r w:rsidR="00F904FF">
        <w:rPr>
          <w:b/>
          <w:bCs/>
          <w:i/>
          <w:iCs/>
          <w:sz w:val="24"/>
          <w:szCs w:val="24"/>
          <w:lang w:val="ro-RO"/>
        </w:rPr>
        <w:t xml:space="preserve">82,56 </w:t>
      </w:r>
      <w:r w:rsidRPr="007641C4">
        <w:rPr>
          <w:b/>
          <w:bCs/>
          <w:i/>
          <w:iCs/>
          <w:sz w:val="24"/>
          <w:szCs w:val="24"/>
          <w:lang w:val="ro-RO"/>
        </w:rPr>
        <w:t xml:space="preserve"> lei </w:t>
      </w:r>
      <w:r w:rsidR="00F904FF">
        <w:rPr>
          <w:b/>
          <w:bCs/>
          <w:i/>
          <w:iCs/>
          <w:sz w:val="24"/>
          <w:szCs w:val="24"/>
          <w:lang w:val="ro-RO"/>
        </w:rPr>
        <w:t>fara</w:t>
      </w:r>
      <w:r w:rsidRPr="007641C4">
        <w:rPr>
          <w:b/>
          <w:bCs/>
          <w:i/>
          <w:iCs/>
          <w:sz w:val="24"/>
          <w:szCs w:val="24"/>
          <w:lang w:val="ro-RO"/>
        </w:rPr>
        <w:t xml:space="preserve"> TVA / persoană în cazul unui invitat român</w:t>
      </w:r>
    </w:p>
    <w:p w14:paraId="7135A491" w14:textId="37B6590F" w:rsidR="007641C4" w:rsidRPr="007641C4" w:rsidRDefault="007641C4" w:rsidP="007641C4">
      <w:pPr>
        <w:widowControl/>
        <w:autoSpaceDE/>
        <w:autoSpaceDN/>
        <w:ind w:firstLine="720"/>
        <w:jc w:val="both"/>
        <w:rPr>
          <w:b/>
          <w:bCs/>
          <w:i/>
          <w:iCs/>
          <w:sz w:val="24"/>
          <w:szCs w:val="24"/>
          <w:lang w:val="ro-RO"/>
        </w:rPr>
      </w:pPr>
      <w:r w:rsidRPr="007641C4">
        <w:rPr>
          <w:b/>
          <w:bCs/>
          <w:i/>
          <w:iCs/>
          <w:sz w:val="24"/>
          <w:szCs w:val="24"/>
          <w:lang w:val="ro-RO"/>
        </w:rPr>
        <w:t xml:space="preserve">- </w:t>
      </w:r>
      <w:r w:rsidR="00F904FF">
        <w:rPr>
          <w:b/>
          <w:bCs/>
          <w:i/>
          <w:iCs/>
          <w:sz w:val="24"/>
          <w:szCs w:val="24"/>
          <w:lang w:val="ro-RO"/>
        </w:rPr>
        <w:t>119,26</w:t>
      </w:r>
      <w:r w:rsidRPr="007641C4">
        <w:rPr>
          <w:b/>
          <w:bCs/>
          <w:i/>
          <w:iCs/>
          <w:sz w:val="24"/>
          <w:szCs w:val="24"/>
          <w:lang w:val="ro-RO"/>
        </w:rPr>
        <w:t xml:space="preserve"> lei </w:t>
      </w:r>
      <w:r w:rsidR="00F904FF">
        <w:rPr>
          <w:b/>
          <w:bCs/>
          <w:i/>
          <w:iCs/>
          <w:sz w:val="24"/>
          <w:szCs w:val="24"/>
          <w:lang w:val="ro-RO"/>
        </w:rPr>
        <w:t>fara</w:t>
      </w:r>
      <w:r w:rsidRPr="007641C4">
        <w:rPr>
          <w:b/>
          <w:bCs/>
          <w:i/>
          <w:iCs/>
          <w:sz w:val="24"/>
          <w:szCs w:val="24"/>
          <w:lang w:val="ro-RO"/>
        </w:rPr>
        <w:t xml:space="preserve"> TVA / persoană în cazul unui invitat străin</w:t>
      </w:r>
    </w:p>
    <w:p w14:paraId="31F73A59" w14:textId="77777777" w:rsidR="007641C4" w:rsidRPr="007641C4" w:rsidRDefault="007641C4" w:rsidP="007641C4">
      <w:pPr>
        <w:widowControl/>
        <w:autoSpaceDE/>
        <w:autoSpaceDN/>
        <w:ind w:firstLine="720"/>
        <w:jc w:val="both"/>
        <w:rPr>
          <w:sz w:val="24"/>
          <w:szCs w:val="24"/>
          <w:lang w:val="ro-RO"/>
        </w:rPr>
      </w:pPr>
    </w:p>
    <w:p w14:paraId="6C77202B" w14:textId="77777777" w:rsidR="000B3689" w:rsidRDefault="000B3689" w:rsidP="007641C4">
      <w:pPr>
        <w:widowControl/>
        <w:autoSpaceDE/>
        <w:autoSpaceDN/>
        <w:ind w:firstLine="720"/>
        <w:jc w:val="both"/>
        <w:rPr>
          <w:sz w:val="24"/>
          <w:szCs w:val="24"/>
          <w:lang w:val="ro-RO"/>
        </w:rPr>
      </w:pPr>
    </w:p>
    <w:p w14:paraId="7FBB0075" w14:textId="18BC055C" w:rsidR="000B3689" w:rsidRPr="000B3689" w:rsidRDefault="000B3689" w:rsidP="000B3689">
      <w:pPr>
        <w:widowControl/>
        <w:autoSpaceDE/>
        <w:autoSpaceDN/>
        <w:ind w:firstLine="720"/>
        <w:jc w:val="both"/>
        <w:rPr>
          <w:b/>
          <w:bCs/>
          <w:sz w:val="24"/>
          <w:szCs w:val="24"/>
          <w:lang w:val="ro-RO"/>
        </w:rPr>
      </w:pPr>
      <w:r w:rsidRPr="000B3689">
        <w:rPr>
          <w:b/>
          <w:bCs/>
          <w:sz w:val="24"/>
          <w:szCs w:val="24"/>
          <w:lang w:val="ro-RO"/>
        </w:rPr>
        <w:t xml:space="preserve">Activitatea nr. </w:t>
      </w:r>
      <w:r w:rsidR="00015868">
        <w:rPr>
          <w:b/>
          <w:bCs/>
          <w:sz w:val="24"/>
          <w:szCs w:val="24"/>
          <w:lang w:val="ro-RO"/>
        </w:rPr>
        <w:t>3</w:t>
      </w:r>
      <w:r w:rsidRPr="000B3689">
        <w:rPr>
          <w:b/>
          <w:bCs/>
          <w:sz w:val="24"/>
          <w:szCs w:val="24"/>
          <w:lang w:val="ro-RO"/>
        </w:rPr>
        <w:t xml:space="preserve">. Organizatori </w:t>
      </w:r>
      <w:r>
        <w:rPr>
          <w:b/>
          <w:bCs/>
          <w:sz w:val="24"/>
          <w:szCs w:val="24"/>
          <w:lang w:val="ro-RO"/>
        </w:rPr>
        <w:t>ș</w:t>
      </w:r>
      <w:r w:rsidRPr="000B3689">
        <w:rPr>
          <w:b/>
          <w:bCs/>
          <w:sz w:val="24"/>
          <w:szCs w:val="24"/>
          <w:lang w:val="ro-RO"/>
        </w:rPr>
        <w:t>i personal servire</w:t>
      </w:r>
    </w:p>
    <w:p w14:paraId="440D92E6" w14:textId="77777777" w:rsidR="000B3689" w:rsidRPr="000B3689" w:rsidRDefault="000B3689" w:rsidP="000B3689">
      <w:pPr>
        <w:widowControl/>
        <w:autoSpaceDE/>
        <w:autoSpaceDN/>
        <w:ind w:firstLine="720"/>
        <w:jc w:val="both"/>
        <w:rPr>
          <w:sz w:val="24"/>
          <w:szCs w:val="24"/>
          <w:lang w:val="ro-RO"/>
        </w:rPr>
      </w:pPr>
    </w:p>
    <w:p w14:paraId="4B92F25E" w14:textId="1D66E3A9" w:rsidR="000B3689" w:rsidRDefault="000B3689" w:rsidP="000B3689">
      <w:pPr>
        <w:widowControl/>
        <w:autoSpaceDE/>
        <w:autoSpaceDN/>
        <w:ind w:firstLine="720"/>
        <w:jc w:val="both"/>
        <w:rPr>
          <w:sz w:val="24"/>
          <w:szCs w:val="24"/>
          <w:lang w:val="ro-RO"/>
        </w:rPr>
      </w:pPr>
      <w:r w:rsidRPr="000B3689">
        <w:rPr>
          <w:sz w:val="24"/>
          <w:szCs w:val="24"/>
          <w:lang w:val="ro-RO"/>
        </w:rPr>
        <w:t xml:space="preserve">Prestatorul va asigura prezența a minim </w:t>
      </w:r>
      <w:r w:rsidR="00683947">
        <w:rPr>
          <w:sz w:val="24"/>
          <w:szCs w:val="24"/>
          <w:lang w:val="ro-RO"/>
        </w:rPr>
        <w:t>25</w:t>
      </w:r>
      <w:r w:rsidR="00683947">
        <w:rPr>
          <w:rStyle w:val="CommentReference"/>
        </w:rPr>
        <w:t xml:space="preserve"> </w:t>
      </w:r>
      <w:r w:rsidR="00683947" w:rsidRPr="00683947">
        <w:rPr>
          <w:sz w:val="24"/>
          <w:szCs w:val="24"/>
          <w:lang w:val="ro-RO"/>
        </w:rPr>
        <w:t>p</w:t>
      </w:r>
      <w:r w:rsidRPr="000B3689">
        <w:rPr>
          <w:sz w:val="24"/>
          <w:szCs w:val="24"/>
          <w:lang w:val="ro-RO"/>
        </w:rPr>
        <w:t xml:space="preserve">ersoane pe toată durata zilei, din care o persoană trebuie să fie manager de proiect. Personalul trebuie sa fie prezent </w:t>
      </w:r>
      <w:r w:rsidR="00683947">
        <w:rPr>
          <w:sz w:val="24"/>
          <w:szCs w:val="24"/>
          <w:lang w:val="ro-RO"/>
        </w:rPr>
        <w:t xml:space="preserve">la eveniment </w:t>
      </w:r>
      <w:r w:rsidRPr="000B3689">
        <w:rPr>
          <w:sz w:val="24"/>
          <w:szCs w:val="24"/>
          <w:lang w:val="ro-RO"/>
        </w:rPr>
        <w:t xml:space="preserve">in </w:t>
      </w:r>
      <w:r w:rsidR="006E7B17">
        <w:rPr>
          <w:sz w:val="24"/>
          <w:szCs w:val="24"/>
          <w:lang w:val="ro-RO"/>
        </w:rPr>
        <w:t>data de 08.06.2023</w:t>
      </w:r>
      <w:r>
        <w:rPr>
          <w:sz w:val="24"/>
          <w:szCs w:val="24"/>
          <w:lang w:val="ro-RO"/>
        </w:rPr>
        <w:t xml:space="preserve"> î</w:t>
      </w:r>
      <w:r w:rsidRPr="000B3689">
        <w:rPr>
          <w:sz w:val="24"/>
          <w:szCs w:val="24"/>
          <w:lang w:val="ro-RO"/>
        </w:rPr>
        <w:t>n intervalul orar 08.00-</w:t>
      </w:r>
      <w:r w:rsidR="007E0AE5">
        <w:rPr>
          <w:sz w:val="24"/>
          <w:szCs w:val="24"/>
          <w:lang w:val="ro-RO"/>
        </w:rPr>
        <w:t>14</w:t>
      </w:r>
      <w:r w:rsidRPr="000B3689">
        <w:rPr>
          <w:sz w:val="24"/>
          <w:szCs w:val="24"/>
          <w:lang w:val="ro-RO"/>
        </w:rPr>
        <w:t>.00</w:t>
      </w:r>
      <w:r w:rsidR="006E7B17">
        <w:rPr>
          <w:sz w:val="24"/>
          <w:szCs w:val="24"/>
          <w:lang w:val="ro-RO"/>
        </w:rPr>
        <w:t xml:space="preserve"> și în intervalul 19.00 – 2</w:t>
      </w:r>
      <w:r w:rsidR="007E0AE5">
        <w:rPr>
          <w:sz w:val="24"/>
          <w:szCs w:val="24"/>
          <w:lang w:val="ro-RO"/>
        </w:rPr>
        <w:t>2</w:t>
      </w:r>
      <w:r w:rsidR="006E7B17">
        <w:rPr>
          <w:sz w:val="24"/>
          <w:szCs w:val="24"/>
          <w:lang w:val="ro-RO"/>
        </w:rPr>
        <w:t>.00</w:t>
      </w:r>
      <w:r w:rsidRPr="000B3689">
        <w:rPr>
          <w:sz w:val="24"/>
          <w:szCs w:val="24"/>
          <w:lang w:val="ro-RO"/>
        </w:rPr>
        <w:t>. Personalul prestatorului se va ocupa de manipularea logisticii necesare asigur</w:t>
      </w:r>
      <w:r>
        <w:rPr>
          <w:sz w:val="24"/>
          <w:szCs w:val="24"/>
          <w:lang w:val="ro-RO"/>
        </w:rPr>
        <w:t>ă</w:t>
      </w:r>
      <w:r w:rsidRPr="000B3689">
        <w:rPr>
          <w:sz w:val="24"/>
          <w:szCs w:val="24"/>
          <w:lang w:val="ro-RO"/>
        </w:rPr>
        <w:t xml:space="preserve">rii </w:t>
      </w:r>
      <w:r>
        <w:rPr>
          <w:sz w:val="24"/>
          <w:szCs w:val="24"/>
          <w:lang w:val="ro-RO"/>
        </w:rPr>
        <w:t>î</w:t>
      </w:r>
      <w:r w:rsidRPr="000B3689">
        <w:rPr>
          <w:sz w:val="24"/>
          <w:szCs w:val="24"/>
          <w:lang w:val="ro-RO"/>
        </w:rPr>
        <w:t>n bune condi</w:t>
      </w:r>
      <w:r>
        <w:rPr>
          <w:sz w:val="24"/>
          <w:szCs w:val="24"/>
          <w:lang w:val="ro-RO"/>
        </w:rPr>
        <w:t>ț</w:t>
      </w:r>
      <w:r w:rsidRPr="000B3689">
        <w:rPr>
          <w:sz w:val="24"/>
          <w:szCs w:val="24"/>
          <w:lang w:val="ro-RO"/>
        </w:rPr>
        <w:t>ii a activit</w:t>
      </w:r>
      <w:r>
        <w:rPr>
          <w:sz w:val="24"/>
          <w:szCs w:val="24"/>
          <w:lang w:val="ro-RO"/>
        </w:rPr>
        <w:t>ăț</w:t>
      </w:r>
      <w:r w:rsidRPr="000B3689">
        <w:rPr>
          <w:sz w:val="24"/>
          <w:szCs w:val="24"/>
          <w:lang w:val="ro-RO"/>
        </w:rPr>
        <w:t xml:space="preserve">ilor, inclusiv debarasarea meselor </w:t>
      </w:r>
      <w:r>
        <w:rPr>
          <w:sz w:val="24"/>
          <w:szCs w:val="24"/>
          <w:lang w:val="ro-RO"/>
        </w:rPr>
        <w:t>ș</w:t>
      </w:r>
      <w:r w:rsidRPr="000B3689">
        <w:rPr>
          <w:sz w:val="24"/>
          <w:szCs w:val="24"/>
          <w:lang w:val="ro-RO"/>
        </w:rPr>
        <w:t>i cur</w:t>
      </w:r>
      <w:r>
        <w:rPr>
          <w:sz w:val="24"/>
          <w:szCs w:val="24"/>
          <w:lang w:val="ro-RO"/>
        </w:rPr>
        <w:t>ăț</w:t>
      </w:r>
      <w:r w:rsidRPr="000B3689">
        <w:rPr>
          <w:sz w:val="24"/>
          <w:szCs w:val="24"/>
          <w:lang w:val="ro-RO"/>
        </w:rPr>
        <w:t>area s</w:t>
      </w:r>
      <w:r>
        <w:rPr>
          <w:sz w:val="24"/>
          <w:szCs w:val="24"/>
          <w:lang w:val="ro-RO"/>
        </w:rPr>
        <w:t>ă</w:t>
      </w:r>
      <w:r w:rsidRPr="000B3689">
        <w:rPr>
          <w:sz w:val="24"/>
          <w:szCs w:val="24"/>
          <w:lang w:val="ro-RO"/>
        </w:rPr>
        <w:t xml:space="preserve">lilor la </w:t>
      </w:r>
      <w:r>
        <w:rPr>
          <w:sz w:val="24"/>
          <w:szCs w:val="24"/>
          <w:lang w:val="ro-RO"/>
        </w:rPr>
        <w:t>î</w:t>
      </w:r>
      <w:r w:rsidRPr="000B3689">
        <w:rPr>
          <w:sz w:val="24"/>
          <w:szCs w:val="24"/>
          <w:lang w:val="ro-RO"/>
        </w:rPr>
        <w:t>ncheierea fiec</w:t>
      </w:r>
      <w:r>
        <w:rPr>
          <w:sz w:val="24"/>
          <w:szCs w:val="24"/>
          <w:lang w:val="ro-RO"/>
        </w:rPr>
        <w:t>ă</w:t>
      </w:r>
      <w:r w:rsidRPr="000B3689">
        <w:rPr>
          <w:sz w:val="24"/>
          <w:szCs w:val="24"/>
          <w:lang w:val="ro-RO"/>
        </w:rPr>
        <w:t>rei activit</w:t>
      </w:r>
      <w:r>
        <w:rPr>
          <w:sz w:val="24"/>
          <w:szCs w:val="24"/>
          <w:lang w:val="ro-RO"/>
        </w:rPr>
        <w:t>ăț</w:t>
      </w:r>
      <w:r w:rsidRPr="000B3689">
        <w:rPr>
          <w:sz w:val="24"/>
          <w:szCs w:val="24"/>
          <w:lang w:val="ro-RO"/>
        </w:rPr>
        <w:t>i</w:t>
      </w:r>
      <w:r>
        <w:rPr>
          <w:sz w:val="24"/>
          <w:szCs w:val="24"/>
          <w:lang w:val="ro-RO"/>
        </w:rPr>
        <w:t>.</w:t>
      </w:r>
    </w:p>
    <w:p w14:paraId="33FB4DBD" w14:textId="77777777" w:rsidR="004424E3" w:rsidRDefault="004424E3" w:rsidP="000B3689">
      <w:pPr>
        <w:widowControl/>
        <w:autoSpaceDE/>
        <w:autoSpaceDN/>
        <w:ind w:firstLine="720"/>
        <w:jc w:val="both"/>
        <w:rPr>
          <w:sz w:val="24"/>
          <w:szCs w:val="24"/>
          <w:lang w:val="ro-RO"/>
        </w:rPr>
      </w:pPr>
    </w:p>
    <w:p w14:paraId="4E12ECA5" w14:textId="5798ACF6" w:rsidR="004424E3" w:rsidRPr="004424E3" w:rsidRDefault="004424E3" w:rsidP="004424E3">
      <w:pPr>
        <w:widowControl/>
        <w:autoSpaceDE/>
        <w:autoSpaceDN/>
        <w:ind w:firstLine="720"/>
        <w:jc w:val="both"/>
        <w:rPr>
          <w:b/>
          <w:bCs/>
          <w:sz w:val="24"/>
          <w:szCs w:val="24"/>
          <w:lang w:val="ro-RO"/>
        </w:rPr>
      </w:pPr>
      <w:r w:rsidRPr="000B53DE">
        <w:rPr>
          <w:b/>
          <w:bCs/>
          <w:sz w:val="24"/>
          <w:szCs w:val="24"/>
          <w:lang w:val="ro-RO"/>
        </w:rPr>
        <w:t xml:space="preserve">Activitatea nr. </w:t>
      </w:r>
      <w:r w:rsidR="00015868">
        <w:rPr>
          <w:b/>
          <w:bCs/>
          <w:sz w:val="24"/>
          <w:szCs w:val="24"/>
          <w:lang w:val="ro-RO"/>
        </w:rPr>
        <w:t>4</w:t>
      </w:r>
      <w:r w:rsidRPr="000B53DE">
        <w:rPr>
          <w:b/>
          <w:bCs/>
          <w:sz w:val="24"/>
          <w:szCs w:val="24"/>
          <w:lang w:val="ro-RO"/>
        </w:rPr>
        <w:t xml:space="preserve">. </w:t>
      </w:r>
      <w:r w:rsidR="00F904FF">
        <w:rPr>
          <w:b/>
          <w:bCs/>
          <w:sz w:val="24"/>
          <w:szCs w:val="24"/>
          <w:lang w:val="ro-RO"/>
        </w:rPr>
        <w:t>Amenajare sala</w:t>
      </w:r>
    </w:p>
    <w:p w14:paraId="6777DDC5" w14:textId="77777777" w:rsidR="004424E3" w:rsidRPr="004424E3" w:rsidRDefault="004424E3" w:rsidP="004424E3">
      <w:pPr>
        <w:widowControl/>
        <w:autoSpaceDE/>
        <w:autoSpaceDN/>
        <w:jc w:val="both"/>
        <w:rPr>
          <w:sz w:val="24"/>
          <w:szCs w:val="24"/>
          <w:lang w:val="ro-RO"/>
        </w:rPr>
      </w:pPr>
      <w:r w:rsidRPr="004424E3">
        <w:rPr>
          <w:sz w:val="24"/>
          <w:szCs w:val="24"/>
          <w:lang w:val="ro-RO"/>
        </w:rPr>
        <w:tab/>
      </w:r>
    </w:p>
    <w:p w14:paraId="7C83C639" w14:textId="6AB81E4F" w:rsidR="004424E3" w:rsidRPr="004424E3" w:rsidRDefault="004424E3" w:rsidP="004424E3">
      <w:pPr>
        <w:widowControl/>
        <w:autoSpaceDE/>
        <w:autoSpaceDN/>
        <w:ind w:firstLine="720"/>
        <w:jc w:val="both"/>
        <w:rPr>
          <w:sz w:val="24"/>
          <w:szCs w:val="24"/>
          <w:lang w:val="ro-RO"/>
        </w:rPr>
      </w:pPr>
      <w:r w:rsidRPr="004424E3">
        <w:rPr>
          <w:sz w:val="24"/>
          <w:szCs w:val="24"/>
          <w:lang w:val="ro-RO"/>
        </w:rPr>
        <w:t>Sala</w:t>
      </w:r>
      <w:r w:rsidR="00683947">
        <w:rPr>
          <w:sz w:val="24"/>
          <w:szCs w:val="24"/>
          <w:lang w:val="ro-RO"/>
        </w:rPr>
        <w:t xml:space="preserve"> unde se va organiza c</w:t>
      </w:r>
      <w:r w:rsidR="004F71EF">
        <w:rPr>
          <w:sz w:val="24"/>
          <w:szCs w:val="24"/>
          <w:lang w:val="ro-RO"/>
        </w:rPr>
        <w:t>okteilul</w:t>
      </w:r>
      <w:r w:rsidRPr="004424E3">
        <w:rPr>
          <w:sz w:val="24"/>
          <w:szCs w:val="24"/>
          <w:lang w:val="ro-RO"/>
        </w:rPr>
        <w:t xml:space="preserve"> va fi amenajată pentru </w:t>
      </w:r>
      <w:r w:rsidR="00683947">
        <w:rPr>
          <w:sz w:val="24"/>
          <w:szCs w:val="24"/>
          <w:lang w:val="ro-RO"/>
        </w:rPr>
        <w:t>35</w:t>
      </w:r>
      <w:r w:rsidRPr="004424E3">
        <w:rPr>
          <w:sz w:val="24"/>
          <w:szCs w:val="24"/>
          <w:lang w:val="ro-RO"/>
        </w:rPr>
        <w:t xml:space="preserve">0 de persoane în configurație banchet (cu mese de minim 3 persoane) cu mese tip cocteil. Necesar </w:t>
      </w:r>
      <w:r w:rsidRPr="000B53DE">
        <w:rPr>
          <w:sz w:val="24"/>
          <w:szCs w:val="24"/>
          <w:lang w:val="ro-RO"/>
        </w:rPr>
        <w:t xml:space="preserve">mese: </w:t>
      </w:r>
      <w:r w:rsidR="00C83233">
        <w:rPr>
          <w:sz w:val="24"/>
          <w:szCs w:val="24"/>
          <w:lang w:val="ro-RO"/>
        </w:rPr>
        <w:t>117</w:t>
      </w:r>
      <w:r w:rsidRPr="000B53DE">
        <w:rPr>
          <w:sz w:val="24"/>
          <w:szCs w:val="24"/>
          <w:lang w:val="ro-RO"/>
        </w:rPr>
        <w:t xml:space="preserve"> buc</w:t>
      </w:r>
      <w:r w:rsidR="00113002" w:rsidRPr="000B53DE">
        <w:rPr>
          <w:sz w:val="24"/>
          <w:szCs w:val="24"/>
          <w:lang w:val="ro-RO"/>
        </w:rPr>
        <w:t>ă</w:t>
      </w:r>
      <w:r w:rsidR="000B53DE" w:rsidRPr="000B53DE">
        <w:rPr>
          <w:sz w:val="24"/>
          <w:szCs w:val="24"/>
          <w:lang w:val="ro-RO"/>
        </w:rPr>
        <w:t>ț</w:t>
      </w:r>
      <w:r w:rsidRPr="000B53DE">
        <w:rPr>
          <w:sz w:val="24"/>
          <w:szCs w:val="24"/>
          <w:lang w:val="ro-RO"/>
        </w:rPr>
        <w:t>i.</w:t>
      </w:r>
    </w:p>
    <w:p w14:paraId="6C603C5A" w14:textId="06BCBF88" w:rsidR="000B53DE" w:rsidRDefault="004424E3" w:rsidP="007E0AE5">
      <w:pPr>
        <w:widowControl/>
        <w:autoSpaceDE/>
        <w:autoSpaceDN/>
        <w:ind w:firstLine="720"/>
        <w:jc w:val="both"/>
        <w:rPr>
          <w:sz w:val="24"/>
          <w:szCs w:val="24"/>
          <w:lang w:val="ro-RO"/>
        </w:rPr>
      </w:pPr>
      <w:r w:rsidRPr="004424E3">
        <w:rPr>
          <w:sz w:val="24"/>
          <w:szCs w:val="24"/>
          <w:lang w:val="ro-RO"/>
        </w:rPr>
        <w:t>Mesele vor fi acoperite integral cu fe</w:t>
      </w:r>
      <w:r w:rsidR="00113002">
        <w:rPr>
          <w:sz w:val="24"/>
          <w:szCs w:val="24"/>
          <w:lang w:val="ro-RO"/>
        </w:rPr>
        <w:t>ț</w:t>
      </w:r>
      <w:r w:rsidRPr="004424E3">
        <w:rPr>
          <w:sz w:val="24"/>
          <w:szCs w:val="24"/>
          <w:lang w:val="ro-RO"/>
        </w:rPr>
        <w:t>e de mas</w:t>
      </w:r>
      <w:r w:rsidR="00113002">
        <w:rPr>
          <w:sz w:val="24"/>
          <w:szCs w:val="24"/>
          <w:lang w:val="ro-RO"/>
        </w:rPr>
        <w:t>ă</w:t>
      </w:r>
      <w:r w:rsidRPr="004424E3">
        <w:rPr>
          <w:sz w:val="24"/>
          <w:szCs w:val="24"/>
          <w:lang w:val="ro-RO"/>
        </w:rPr>
        <w:t xml:space="preserve"> culoare bordeaux </w:t>
      </w:r>
      <w:r w:rsidR="00113002">
        <w:rPr>
          <w:sz w:val="24"/>
          <w:szCs w:val="24"/>
          <w:lang w:val="ro-RO"/>
        </w:rPr>
        <w:t>ș</w:t>
      </w:r>
      <w:r w:rsidRPr="004424E3">
        <w:rPr>
          <w:sz w:val="24"/>
          <w:szCs w:val="24"/>
          <w:lang w:val="ro-RO"/>
        </w:rPr>
        <w:t>i negru. Nec</w:t>
      </w:r>
      <w:r w:rsidRPr="000B53DE">
        <w:rPr>
          <w:sz w:val="24"/>
          <w:szCs w:val="24"/>
          <w:lang w:val="ro-RO"/>
        </w:rPr>
        <w:t>esar fe</w:t>
      </w:r>
      <w:r w:rsidR="00113002" w:rsidRPr="000B53DE">
        <w:rPr>
          <w:sz w:val="24"/>
          <w:szCs w:val="24"/>
          <w:lang w:val="ro-RO"/>
        </w:rPr>
        <w:t>ț</w:t>
      </w:r>
      <w:r w:rsidRPr="000B53DE">
        <w:rPr>
          <w:sz w:val="24"/>
          <w:szCs w:val="24"/>
          <w:lang w:val="ro-RO"/>
        </w:rPr>
        <w:t>e de mas</w:t>
      </w:r>
      <w:r w:rsidR="00113002" w:rsidRPr="000B53DE">
        <w:rPr>
          <w:sz w:val="24"/>
          <w:szCs w:val="24"/>
          <w:lang w:val="ro-RO"/>
        </w:rPr>
        <w:t>ă</w:t>
      </w:r>
      <w:r w:rsidRPr="000B53DE">
        <w:rPr>
          <w:sz w:val="24"/>
          <w:szCs w:val="24"/>
          <w:lang w:val="ro-RO"/>
        </w:rPr>
        <w:t xml:space="preserve">: </w:t>
      </w:r>
      <w:r w:rsidR="00C83233">
        <w:rPr>
          <w:sz w:val="24"/>
          <w:szCs w:val="24"/>
          <w:lang w:val="ro-RO"/>
        </w:rPr>
        <w:t>360</w:t>
      </w:r>
      <w:r w:rsidRPr="000B53DE">
        <w:rPr>
          <w:sz w:val="24"/>
          <w:szCs w:val="24"/>
          <w:lang w:val="ro-RO"/>
        </w:rPr>
        <w:t xml:space="preserve"> buc</w:t>
      </w:r>
      <w:r w:rsidR="00113002" w:rsidRPr="000B53DE">
        <w:rPr>
          <w:sz w:val="24"/>
          <w:szCs w:val="24"/>
          <w:lang w:val="ro-RO"/>
        </w:rPr>
        <w:t>ăț</w:t>
      </w:r>
      <w:r w:rsidRPr="000B53DE">
        <w:rPr>
          <w:sz w:val="24"/>
          <w:szCs w:val="24"/>
          <w:lang w:val="ro-RO"/>
        </w:rPr>
        <w:t>i</w:t>
      </w:r>
      <w:r w:rsidR="00113002" w:rsidRPr="000B53DE">
        <w:rPr>
          <w:sz w:val="24"/>
          <w:szCs w:val="24"/>
          <w:lang w:val="ro-RO"/>
        </w:rPr>
        <w:t>.</w:t>
      </w:r>
      <w:bookmarkEnd w:id="4"/>
      <w:r w:rsidR="000B53DE">
        <w:rPr>
          <w:sz w:val="24"/>
          <w:szCs w:val="24"/>
          <w:lang w:val="ro-RO"/>
        </w:rPr>
        <w:t xml:space="preserve"> </w:t>
      </w:r>
    </w:p>
    <w:p w14:paraId="46401D46" w14:textId="77777777" w:rsidR="000B53DE" w:rsidRDefault="000B53DE" w:rsidP="002555D7">
      <w:pPr>
        <w:pStyle w:val="BodyText"/>
        <w:jc w:val="both"/>
        <w:rPr>
          <w:sz w:val="24"/>
          <w:szCs w:val="24"/>
          <w:lang w:val="ro-RO"/>
        </w:rPr>
      </w:pPr>
    </w:p>
    <w:p w14:paraId="08783D0C" w14:textId="77777777" w:rsidR="000B53DE" w:rsidRDefault="000B53DE" w:rsidP="002555D7">
      <w:pPr>
        <w:pStyle w:val="BodyText"/>
        <w:jc w:val="both"/>
        <w:rPr>
          <w:sz w:val="24"/>
          <w:szCs w:val="24"/>
          <w:lang w:val="ro-RO"/>
        </w:rPr>
      </w:pPr>
    </w:p>
    <w:p w14:paraId="238364BB" w14:textId="2E9C7EA6" w:rsidR="007F7B26" w:rsidRDefault="00495E74" w:rsidP="00495E74">
      <w:pPr>
        <w:pStyle w:val="BodyText"/>
        <w:ind w:firstLine="720"/>
        <w:jc w:val="both"/>
        <w:rPr>
          <w:b/>
          <w:bCs/>
          <w:sz w:val="24"/>
          <w:szCs w:val="24"/>
          <w:lang w:val="ro-RO"/>
        </w:rPr>
      </w:pPr>
      <w:r w:rsidRPr="00495E74">
        <w:rPr>
          <w:b/>
          <w:bCs/>
          <w:sz w:val="24"/>
          <w:szCs w:val="24"/>
          <w:lang w:val="ro-RO"/>
        </w:rPr>
        <w:t xml:space="preserve">Activitatea nr. </w:t>
      </w:r>
      <w:r w:rsidR="00015868">
        <w:rPr>
          <w:b/>
          <w:bCs/>
          <w:sz w:val="24"/>
          <w:szCs w:val="24"/>
          <w:lang w:val="ro-RO"/>
        </w:rPr>
        <w:t>5</w:t>
      </w:r>
      <w:r w:rsidRPr="00495E74">
        <w:rPr>
          <w:b/>
          <w:bCs/>
          <w:sz w:val="24"/>
          <w:szCs w:val="24"/>
          <w:lang w:val="ro-RO"/>
        </w:rPr>
        <w:t xml:space="preserve">. </w:t>
      </w:r>
      <w:r>
        <w:rPr>
          <w:b/>
          <w:bCs/>
          <w:sz w:val="24"/>
          <w:szCs w:val="24"/>
          <w:lang w:val="ro-RO"/>
        </w:rPr>
        <w:t>Î</w:t>
      </w:r>
      <w:r w:rsidRPr="00495E74">
        <w:rPr>
          <w:b/>
          <w:bCs/>
          <w:sz w:val="24"/>
          <w:szCs w:val="24"/>
          <w:lang w:val="ro-RO"/>
        </w:rPr>
        <w:t>nchiriere echipament</w:t>
      </w:r>
      <w:r w:rsidR="006A2FDA">
        <w:rPr>
          <w:b/>
          <w:bCs/>
          <w:sz w:val="24"/>
          <w:szCs w:val="24"/>
          <w:lang w:val="ro-RO"/>
        </w:rPr>
        <w:t xml:space="preserve"> tehnic</w:t>
      </w:r>
    </w:p>
    <w:p w14:paraId="40974605" w14:textId="77777777" w:rsidR="00F54987" w:rsidRDefault="00F54987" w:rsidP="00683947">
      <w:pPr>
        <w:pStyle w:val="BodyText"/>
        <w:jc w:val="both"/>
        <w:rPr>
          <w:b/>
          <w:bCs/>
          <w:sz w:val="24"/>
          <w:szCs w:val="24"/>
          <w:lang w:val="ro-RO"/>
        </w:rPr>
      </w:pPr>
    </w:p>
    <w:p w14:paraId="24EA5498" w14:textId="33109DFD" w:rsidR="00495E74" w:rsidRDefault="00495E74" w:rsidP="00495E74">
      <w:pPr>
        <w:pStyle w:val="BodyText"/>
        <w:ind w:firstLine="720"/>
        <w:jc w:val="both"/>
        <w:rPr>
          <w:sz w:val="24"/>
          <w:szCs w:val="24"/>
          <w:lang w:val="ro-RO"/>
        </w:rPr>
      </w:pPr>
      <w:r>
        <w:rPr>
          <w:sz w:val="24"/>
          <w:szCs w:val="24"/>
          <w:lang w:val="ro-RO"/>
        </w:rPr>
        <w:t>Eveniment -</w:t>
      </w:r>
      <w:r w:rsidR="000B53DE">
        <w:rPr>
          <w:sz w:val="24"/>
          <w:szCs w:val="24"/>
          <w:lang w:val="ro-RO"/>
        </w:rPr>
        <w:t>8</w:t>
      </w:r>
      <w:r>
        <w:rPr>
          <w:sz w:val="24"/>
          <w:szCs w:val="24"/>
          <w:lang w:val="ro-RO"/>
        </w:rPr>
        <w:t xml:space="preserve"> iunie 2023</w:t>
      </w:r>
    </w:p>
    <w:p w14:paraId="726203AD" w14:textId="284CEE57" w:rsidR="00495E74" w:rsidRDefault="00495E74" w:rsidP="00495E74">
      <w:pPr>
        <w:pStyle w:val="BodyText"/>
        <w:ind w:firstLine="720"/>
        <w:jc w:val="both"/>
        <w:rPr>
          <w:sz w:val="24"/>
          <w:szCs w:val="24"/>
          <w:lang w:val="ro-RO"/>
        </w:rPr>
      </w:pPr>
      <w:r>
        <w:rPr>
          <w:sz w:val="24"/>
          <w:szCs w:val="24"/>
          <w:lang w:val="ro-RO"/>
        </w:rPr>
        <w:t xml:space="preserve">Instalare, pregătire, repetiții – </w:t>
      </w:r>
      <w:r w:rsidR="000B53DE">
        <w:rPr>
          <w:sz w:val="24"/>
          <w:szCs w:val="24"/>
          <w:lang w:val="ro-RO"/>
        </w:rPr>
        <w:t>7</w:t>
      </w:r>
      <w:r>
        <w:rPr>
          <w:sz w:val="24"/>
          <w:szCs w:val="24"/>
          <w:lang w:val="ro-RO"/>
        </w:rPr>
        <w:t xml:space="preserve"> iunie 2023</w:t>
      </w:r>
    </w:p>
    <w:p w14:paraId="49D1F0B4" w14:textId="77777777" w:rsidR="00495E74" w:rsidRDefault="00495E74" w:rsidP="00495E74">
      <w:pPr>
        <w:pStyle w:val="BodyText"/>
        <w:ind w:firstLine="720"/>
        <w:jc w:val="both"/>
        <w:rPr>
          <w:sz w:val="24"/>
          <w:szCs w:val="24"/>
          <w:lang w:val="ro-RO"/>
        </w:rPr>
      </w:pPr>
    </w:p>
    <w:p w14:paraId="173810E2" w14:textId="5B0E0CDD" w:rsidR="00495E74" w:rsidRDefault="00495E74" w:rsidP="00495E74">
      <w:pPr>
        <w:pStyle w:val="BodyText"/>
        <w:ind w:firstLine="720"/>
        <w:jc w:val="both"/>
        <w:rPr>
          <w:b/>
          <w:bCs/>
          <w:sz w:val="24"/>
          <w:szCs w:val="24"/>
          <w:lang w:val="ro-RO"/>
        </w:rPr>
      </w:pPr>
      <w:r w:rsidRPr="00495E74">
        <w:rPr>
          <w:b/>
          <w:bCs/>
          <w:sz w:val="24"/>
          <w:szCs w:val="24"/>
          <w:lang w:val="ro-RO"/>
        </w:rPr>
        <w:t xml:space="preserve">Instalare, repetiții </w:t>
      </w:r>
      <w:r w:rsidR="000B53DE">
        <w:rPr>
          <w:b/>
          <w:bCs/>
          <w:sz w:val="24"/>
          <w:szCs w:val="24"/>
          <w:lang w:val="ro-RO"/>
        </w:rPr>
        <w:t>7</w:t>
      </w:r>
      <w:r w:rsidRPr="00495E74">
        <w:rPr>
          <w:b/>
          <w:bCs/>
          <w:sz w:val="24"/>
          <w:szCs w:val="24"/>
          <w:lang w:val="ro-RO"/>
        </w:rPr>
        <w:t xml:space="preserve"> Iunie 2023</w:t>
      </w:r>
    </w:p>
    <w:p w14:paraId="2C90F88C" w14:textId="77777777" w:rsidR="00683947" w:rsidRDefault="00683947" w:rsidP="00495E74">
      <w:pPr>
        <w:pStyle w:val="BodyText"/>
        <w:ind w:firstLine="720"/>
        <w:jc w:val="both"/>
        <w:rPr>
          <w:b/>
          <w:bCs/>
          <w:sz w:val="24"/>
          <w:szCs w:val="24"/>
          <w:lang w:val="ro-RO"/>
        </w:rPr>
      </w:pPr>
    </w:p>
    <w:p w14:paraId="4E9A0335" w14:textId="77777777" w:rsidR="00495E74" w:rsidRDefault="00495E74" w:rsidP="00495E74">
      <w:pPr>
        <w:pStyle w:val="BodyText"/>
        <w:ind w:firstLine="720"/>
        <w:jc w:val="both"/>
        <w:rPr>
          <w:b/>
          <w:bCs/>
          <w:sz w:val="24"/>
          <w:szCs w:val="24"/>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4819"/>
      </w:tblGrid>
      <w:tr w:rsidR="00DE7A4F" w:rsidRPr="001E7EB5" w14:paraId="53FB44D5" w14:textId="77777777" w:rsidTr="00EE27A2">
        <w:trPr>
          <w:trHeight w:val="255"/>
        </w:trPr>
        <w:tc>
          <w:tcPr>
            <w:tcW w:w="988" w:type="dxa"/>
            <w:shd w:val="clear" w:color="auto" w:fill="D9D9D9" w:themeFill="background1" w:themeFillShade="D9"/>
            <w:vAlign w:val="center"/>
          </w:tcPr>
          <w:p w14:paraId="763F4DDB" w14:textId="77777777" w:rsidR="00DE7A4F" w:rsidRPr="001E7EB5" w:rsidRDefault="00DE7A4F" w:rsidP="00EE27A2">
            <w:pPr>
              <w:widowControl/>
              <w:autoSpaceDE/>
              <w:autoSpaceDN/>
              <w:jc w:val="center"/>
              <w:rPr>
                <w:b/>
                <w:sz w:val="24"/>
                <w:szCs w:val="24"/>
                <w:lang w:val="ro-RO" w:bidi="ar-SA"/>
              </w:rPr>
            </w:pPr>
            <w:r w:rsidRPr="001E7EB5">
              <w:rPr>
                <w:b/>
                <w:sz w:val="24"/>
                <w:szCs w:val="24"/>
                <w:lang w:val="ro-RO" w:bidi="ar-SA"/>
              </w:rPr>
              <w:t>Nr. crt.</w:t>
            </w:r>
          </w:p>
        </w:tc>
        <w:tc>
          <w:tcPr>
            <w:tcW w:w="4394" w:type="dxa"/>
            <w:shd w:val="clear" w:color="auto" w:fill="D9D9D9" w:themeFill="background1" w:themeFillShade="D9"/>
            <w:noWrap/>
            <w:vAlign w:val="center"/>
          </w:tcPr>
          <w:p w14:paraId="759AB4CE" w14:textId="77777777" w:rsidR="00DE7A4F" w:rsidRPr="001E7EB5" w:rsidRDefault="00DE7A4F" w:rsidP="00EE27A2">
            <w:pPr>
              <w:widowControl/>
              <w:autoSpaceDE/>
              <w:autoSpaceDN/>
              <w:jc w:val="center"/>
              <w:rPr>
                <w:b/>
                <w:sz w:val="24"/>
                <w:szCs w:val="24"/>
                <w:lang w:val="ro-RO" w:bidi="ar-SA"/>
              </w:rPr>
            </w:pPr>
            <w:r w:rsidRPr="001E7EB5">
              <w:rPr>
                <w:b/>
                <w:sz w:val="24"/>
                <w:szCs w:val="24"/>
                <w:lang w:val="ro-RO" w:bidi="ar-SA"/>
              </w:rPr>
              <w:t>Denumire echipament</w:t>
            </w:r>
          </w:p>
        </w:tc>
        <w:tc>
          <w:tcPr>
            <w:tcW w:w="4819" w:type="dxa"/>
            <w:shd w:val="clear" w:color="auto" w:fill="D9D9D9" w:themeFill="background1" w:themeFillShade="D9"/>
            <w:vAlign w:val="center"/>
          </w:tcPr>
          <w:p w14:paraId="4B17328E" w14:textId="77777777" w:rsidR="00DE7A4F" w:rsidRPr="001E7EB5" w:rsidRDefault="00DE7A4F" w:rsidP="00EE27A2">
            <w:pPr>
              <w:widowControl/>
              <w:autoSpaceDE/>
              <w:autoSpaceDN/>
              <w:jc w:val="center"/>
              <w:rPr>
                <w:b/>
                <w:sz w:val="24"/>
                <w:szCs w:val="24"/>
                <w:lang w:val="ro-RO" w:bidi="ar-SA"/>
              </w:rPr>
            </w:pPr>
            <w:r w:rsidRPr="001E7EB5">
              <w:rPr>
                <w:b/>
                <w:sz w:val="24"/>
                <w:szCs w:val="24"/>
                <w:lang w:val="ro-RO" w:bidi="ar-SA"/>
              </w:rPr>
              <w:t>Specificații tehnice solicitate</w:t>
            </w:r>
          </w:p>
        </w:tc>
      </w:tr>
      <w:tr w:rsidR="00DE7A4F" w:rsidRPr="001E7EB5" w14:paraId="60ABB536" w14:textId="77777777" w:rsidTr="00EE27A2">
        <w:trPr>
          <w:trHeight w:val="255"/>
        </w:trPr>
        <w:tc>
          <w:tcPr>
            <w:tcW w:w="988" w:type="dxa"/>
            <w:vAlign w:val="center"/>
          </w:tcPr>
          <w:p w14:paraId="698C71A6" w14:textId="77777777" w:rsidR="00DE7A4F" w:rsidRPr="001E7EB5" w:rsidRDefault="00DE7A4F" w:rsidP="00EE27A2">
            <w:pPr>
              <w:widowControl/>
              <w:autoSpaceDE/>
              <w:autoSpaceDN/>
              <w:jc w:val="center"/>
              <w:rPr>
                <w:sz w:val="24"/>
                <w:szCs w:val="24"/>
                <w:lang w:val="ro-RO" w:bidi="ar-SA"/>
              </w:rPr>
            </w:pPr>
            <w:r w:rsidRPr="001E7EB5">
              <w:rPr>
                <w:sz w:val="24"/>
                <w:szCs w:val="24"/>
                <w:lang w:val="ro-RO" w:bidi="ar-SA"/>
              </w:rPr>
              <w:t>1</w:t>
            </w:r>
          </w:p>
        </w:tc>
        <w:tc>
          <w:tcPr>
            <w:tcW w:w="4394" w:type="dxa"/>
            <w:shd w:val="clear" w:color="auto" w:fill="auto"/>
            <w:noWrap/>
            <w:vAlign w:val="center"/>
            <w:hideMark/>
          </w:tcPr>
          <w:p w14:paraId="42123010" w14:textId="4E1B09DC" w:rsidR="0086224F" w:rsidRDefault="00B81C93" w:rsidP="00EE27A2">
            <w:pPr>
              <w:widowControl/>
              <w:autoSpaceDE/>
              <w:autoSpaceDN/>
              <w:rPr>
                <w:sz w:val="24"/>
                <w:szCs w:val="24"/>
                <w:lang w:val="ro-RO" w:bidi="ar-SA"/>
              </w:rPr>
            </w:pPr>
            <w:r>
              <w:rPr>
                <w:sz w:val="24"/>
                <w:szCs w:val="24"/>
                <w:lang w:val="ro-RO" w:bidi="ar-SA"/>
              </w:rPr>
              <w:t>Sistem sonorizare</w:t>
            </w:r>
            <w:r w:rsidR="0086224F">
              <w:rPr>
                <w:sz w:val="24"/>
                <w:szCs w:val="24"/>
                <w:lang w:val="ro-RO" w:bidi="ar-SA"/>
              </w:rPr>
              <w:t xml:space="preserve"> </w:t>
            </w:r>
          </w:p>
          <w:p w14:paraId="4BF0D814" w14:textId="5B89BF27" w:rsidR="00DE7A4F" w:rsidRPr="001E7EB5" w:rsidRDefault="0086224F" w:rsidP="00EE27A2">
            <w:pPr>
              <w:widowControl/>
              <w:autoSpaceDE/>
              <w:autoSpaceDN/>
              <w:rPr>
                <w:sz w:val="24"/>
                <w:szCs w:val="24"/>
                <w:lang w:val="ro-RO" w:bidi="ar-SA"/>
              </w:rPr>
            </w:pPr>
            <w:r>
              <w:rPr>
                <w:sz w:val="24"/>
                <w:szCs w:val="24"/>
                <w:lang w:val="ro-RO" w:bidi="ar-SA"/>
              </w:rPr>
              <w:t xml:space="preserve">2 boxe </w:t>
            </w:r>
          </w:p>
        </w:tc>
        <w:tc>
          <w:tcPr>
            <w:tcW w:w="4819" w:type="dxa"/>
            <w:vAlign w:val="center"/>
          </w:tcPr>
          <w:p w14:paraId="719E4AE2" w14:textId="35E45C30" w:rsidR="00DE7A4F" w:rsidRPr="001E7EB5" w:rsidRDefault="00DE7A4F" w:rsidP="00EE27A2">
            <w:pPr>
              <w:widowControl/>
              <w:autoSpaceDE/>
              <w:autoSpaceDN/>
              <w:rPr>
                <w:sz w:val="24"/>
                <w:szCs w:val="24"/>
                <w:lang w:val="ro-RO" w:bidi="ar-SA"/>
              </w:rPr>
            </w:pPr>
            <w:r w:rsidRPr="001E7EB5">
              <w:rPr>
                <w:sz w:val="24"/>
                <w:szCs w:val="24"/>
                <w:lang w:val="ro-RO" w:bidi="ar-SA"/>
              </w:rPr>
              <w:t xml:space="preserve">Boxe </w:t>
            </w:r>
            <w:r w:rsidR="0086224F">
              <w:rPr>
                <w:sz w:val="24"/>
                <w:szCs w:val="24"/>
                <w:lang w:val="ro-RO" w:bidi="ar-SA"/>
              </w:rPr>
              <w:t>active cu putere minima 250</w:t>
            </w:r>
            <w:r w:rsidR="00FB7AD6">
              <w:rPr>
                <w:sz w:val="24"/>
                <w:szCs w:val="24"/>
                <w:lang w:val="ro-RO" w:bidi="ar-SA"/>
              </w:rPr>
              <w:t>w</w:t>
            </w:r>
          </w:p>
        </w:tc>
      </w:tr>
      <w:tr w:rsidR="00DE7A4F" w:rsidRPr="001E7EB5" w14:paraId="55FB7DF8" w14:textId="77777777" w:rsidTr="00EE27A2">
        <w:trPr>
          <w:trHeight w:val="255"/>
        </w:trPr>
        <w:tc>
          <w:tcPr>
            <w:tcW w:w="988" w:type="dxa"/>
            <w:vAlign w:val="center"/>
          </w:tcPr>
          <w:p w14:paraId="3653D539" w14:textId="77777777" w:rsidR="00DE7A4F" w:rsidRPr="001E7EB5" w:rsidRDefault="00DE7A4F" w:rsidP="00EE27A2">
            <w:pPr>
              <w:widowControl/>
              <w:autoSpaceDE/>
              <w:autoSpaceDN/>
              <w:jc w:val="center"/>
              <w:rPr>
                <w:sz w:val="24"/>
                <w:szCs w:val="24"/>
                <w:lang w:val="ro-RO" w:bidi="ar-SA"/>
              </w:rPr>
            </w:pPr>
            <w:r w:rsidRPr="001E7EB5">
              <w:rPr>
                <w:sz w:val="24"/>
                <w:szCs w:val="24"/>
                <w:lang w:val="ro-RO" w:bidi="ar-SA"/>
              </w:rPr>
              <w:t>2</w:t>
            </w:r>
          </w:p>
        </w:tc>
        <w:tc>
          <w:tcPr>
            <w:tcW w:w="4394" w:type="dxa"/>
            <w:shd w:val="clear" w:color="auto" w:fill="auto"/>
            <w:noWrap/>
            <w:vAlign w:val="center"/>
            <w:hideMark/>
          </w:tcPr>
          <w:p w14:paraId="1B4F2AFF" w14:textId="77777777" w:rsidR="00C83233" w:rsidRDefault="00C83233" w:rsidP="00C83233">
            <w:pPr>
              <w:pStyle w:val="BodyText"/>
              <w:jc w:val="both"/>
              <w:rPr>
                <w:sz w:val="24"/>
                <w:szCs w:val="24"/>
                <w:lang w:val="ro-RO"/>
              </w:rPr>
            </w:pPr>
            <w:r w:rsidRPr="00495E74">
              <w:rPr>
                <w:sz w:val="24"/>
                <w:szCs w:val="24"/>
                <w:lang w:val="ro-RO"/>
              </w:rPr>
              <w:t>Sistem sonorizare local</w:t>
            </w:r>
            <w:r>
              <w:rPr>
                <w:sz w:val="24"/>
                <w:szCs w:val="24"/>
                <w:lang w:val="ro-RO"/>
              </w:rPr>
              <w:t>ă</w:t>
            </w:r>
            <w:r w:rsidRPr="00495E74">
              <w:rPr>
                <w:sz w:val="24"/>
                <w:szCs w:val="24"/>
                <w:lang w:val="ro-RO"/>
              </w:rPr>
              <w:t xml:space="preserve"> cu mixer/digital/analogic, minim 6 intr</w:t>
            </w:r>
            <w:r>
              <w:rPr>
                <w:sz w:val="24"/>
                <w:szCs w:val="24"/>
                <w:lang w:val="ro-RO"/>
              </w:rPr>
              <w:t>ă</w:t>
            </w:r>
            <w:r w:rsidRPr="00495E74">
              <w:rPr>
                <w:sz w:val="24"/>
                <w:szCs w:val="24"/>
                <w:lang w:val="ro-RO"/>
              </w:rPr>
              <w:t>ri microfon</w:t>
            </w:r>
          </w:p>
          <w:p w14:paraId="4927C82B" w14:textId="2758F8D7" w:rsidR="00DE7A4F" w:rsidRPr="001E7EB5" w:rsidRDefault="00DE7A4F" w:rsidP="00EE27A2">
            <w:pPr>
              <w:widowControl/>
              <w:autoSpaceDE/>
              <w:autoSpaceDN/>
              <w:rPr>
                <w:sz w:val="24"/>
                <w:szCs w:val="24"/>
                <w:lang w:val="ro-RO" w:bidi="ar-SA"/>
              </w:rPr>
            </w:pPr>
          </w:p>
        </w:tc>
        <w:tc>
          <w:tcPr>
            <w:tcW w:w="4819" w:type="dxa"/>
            <w:vAlign w:val="center"/>
          </w:tcPr>
          <w:p w14:paraId="1636F902" w14:textId="421484E9" w:rsidR="00DE7A4F" w:rsidRPr="001E7EB5" w:rsidRDefault="00DE7A4F" w:rsidP="00EE27A2">
            <w:pPr>
              <w:widowControl/>
              <w:autoSpaceDE/>
              <w:autoSpaceDN/>
              <w:rPr>
                <w:sz w:val="24"/>
                <w:szCs w:val="24"/>
                <w:lang w:val="ro-RO" w:bidi="ar-SA"/>
              </w:rPr>
            </w:pPr>
          </w:p>
        </w:tc>
      </w:tr>
      <w:tr w:rsidR="00DE7A4F" w:rsidRPr="001E7EB5" w14:paraId="599C608C" w14:textId="77777777" w:rsidTr="00EE27A2">
        <w:trPr>
          <w:trHeight w:val="255"/>
        </w:trPr>
        <w:tc>
          <w:tcPr>
            <w:tcW w:w="988" w:type="dxa"/>
            <w:vAlign w:val="center"/>
          </w:tcPr>
          <w:p w14:paraId="154E3A34" w14:textId="4EB189EC" w:rsidR="00DE7A4F" w:rsidRPr="001E7EB5" w:rsidRDefault="0086224F" w:rsidP="00EE27A2">
            <w:pPr>
              <w:widowControl/>
              <w:autoSpaceDE/>
              <w:autoSpaceDN/>
              <w:jc w:val="center"/>
              <w:rPr>
                <w:sz w:val="24"/>
                <w:szCs w:val="24"/>
                <w:lang w:val="ro-RO" w:bidi="ar-SA"/>
              </w:rPr>
            </w:pPr>
            <w:r>
              <w:rPr>
                <w:sz w:val="24"/>
                <w:szCs w:val="24"/>
                <w:lang w:val="ro-RO" w:bidi="ar-SA"/>
              </w:rPr>
              <w:t>3</w:t>
            </w:r>
          </w:p>
        </w:tc>
        <w:tc>
          <w:tcPr>
            <w:tcW w:w="4394" w:type="dxa"/>
            <w:shd w:val="clear" w:color="auto" w:fill="auto"/>
            <w:noWrap/>
            <w:vAlign w:val="center"/>
            <w:hideMark/>
          </w:tcPr>
          <w:p w14:paraId="751B8C64" w14:textId="501AB523" w:rsidR="00DE7A4F" w:rsidRPr="001E7EB5" w:rsidRDefault="0086224F" w:rsidP="00EE27A2">
            <w:pPr>
              <w:widowControl/>
              <w:autoSpaceDE/>
              <w:autoSpaceDN/>
              <w:rPr>
                <w:sz w:val="24"/>
                <w:szCs w:val="24"/>
                <w:lang w:val="ro-RO" w:bidi="ar-SA"/>
              </w:rPr>
            </w:pPr>
            <w:r>
              <w:rPr>
                <w:sz w:val="24"/>
                <w:szCs w:val="24"/>
                <w:lang w:val="ro-RO" w:bidi="ar-SA"/>
              </w:rPr>
              <w:t xml:space="preserve">Mixer </w:t>
            </w:r>
          </w:p>
        </w:tc>
        <w:tc>
          <w:tcPr>
            <w:tcW w:w="4819" w:type="dxa"/>
            <w:vAlign w:val="center"/>
          </w:tcPr>
          <w:p w14:paraId="3CE5DEAD" w14:textId="4A4DB232" w:rsidR="00DE7A4F" w:rsidRPr="001E7EB5" w:rsidRDefault="0086224F" w:rsidP="00EE27A2">
            <w:pPr>
              <w:widowControl/>
              <w:autoSpaceDE/>
              <w:autoSpaceDN/>
              <w:rPr>
                <w:sz w:val="24"/>
                <w:szCs w:val="24"/>
                <w:lang w:val="ro-RO" w:bidi="ar-SA"/>
              </w:rPr>
            </w:pPr>
            <w:r>
              <w:rPr>
                <w:sz w:val="24"/>
                <w:szCs w:val="24"/>
                <w:lang w:val="ro-RO" w:bidi="ar-SA"/>
              </w:rPr>
              <w:t>Mixer audio cu minim 6 canale input</w:t>
            </w:r>
          </w:p>
        </w:tc>
      </w:tr>
      <w:tr w:rsidR="00DE7A4F" w:rsidRPr="001E7EB5" w14:paraId="5D579641" w14:textId="77777777" w:rsidTr="00EE27A2">
        <w:trPr>
          <w:trHeight w:val="255"/>
        </w:trPr>
        <w:tc>
          <w:tcPr>
            <w:tcW w:w="988" w:type="dxa"/>
            <w:vAlign w:val="center"/>
          </w:tcPr>
          <w:p w14:paraId="71ED3CD6" w14:textId="113EEAA5" w:rsidR="00DE7A4F" w:rsidRPr="001E7EB5" w:rsidRDefault="00FB7AD6" w:rsidP="00EE27A2">
            <w:pPr>
              <w:widowControl/>
              <w:autoSpaceDE/>
              <w:autoSpaceDN/>
              <w:jc w:val="center"/>
              <w:rPr>
                <w:sz w:val="24"/>
                <w:szCs w:val="24"/>
                <w:lang w:val="ro-RO" w:bidi="ar-SA"/>
              </w:rPr>
            </w:pPr>
            <w:r>
              <w:rPr>
                <w:sz w:val="24"/>
                <w:szCs w:val="24"/>
                <w:lang w:val="ro-RO" w:bidi="ar-SA"/>
              </w:rPr>
              <w:t>4</w:t>
            </w:r>
          </w:p>
        </w:tc>
        <w:tc>
          <w:tcPr>
            <w:tcW w:w="4394" w:type="dxa"/>
            <w:shd w:val="clear" w:color="auto" w:fill="auto"/>
            <w:noWrap/>
            <w:vAlign w:val="center"/>
            <w:hideMark/>
          </w:tcPr>
          <w:p w14:paraId="32872ABC" w14:textId="77777777" w:rsidR="00C83233" w:rsidRDefault="00C83233" w:rsidP="00C83233">
            <w:pPr>
              <w:pStyle w:val="BodyText"/>
              <w:jc w:val="both"/>
              <w:rPr>
                <w:sz w:val="24"/>
                <w:szCs w:val="24"/>
                <w:lang w:val="ro-RO"/>
              </w:rPr>
            </w:pPr>
            <w:r w:rsidRPr="00495E74">
              <w:rPr>
                <w:sz w:val="24"/>
                <w:szCs w:val="24"/>
                <w:lang w:val="ro-RO"/>
              </w:rPr>
              <w:t>Microfon mobil de mana</w:t>
            </w:r>
            <w:r>
              <w:rPr>
                <w:sz w:val="24"/>
                <w:szCs w:val="24"/>
                <w:lang w:val="ro-RO"/>
              </w:rPr>
              <w:t>/2</w:t>
            </w:r>
            <w:r w:rsidRPr="00495E74">
              <w:rPr>
                <w:sz w:val="24"/>
                <w:szCs w:val="24"/>
                <w:lang w:val="ro-RO"/>
              </w:rPr>
              <w:t xml:space="preserve"> buc</w:t>
            </w:r>
            <w:r>
              <w:rPr>
                <w:sz w:val="24"/>
                <w:szCs w:val="24"/>
                <w:lang w:val="ro-RO"/>
              </w:rPr>
              <w:t xml:space="preserve">, </w:t>
            </w:r>
            <w:r w:rsidRPr="00495E74">
              <w:rPr>
                <w:sz w:val="24"/>
                <w:szCs w:val="24"/>
                <w:lang w:val="ro-RO"/>
              </w:rPr>
              <w:t xml:space="preserve"> autonomie minim </w:t>
            </w:r>
            <w:r>
              <w:rPr>
                <w:sz w:val="24"/>
                <w:szCs w:val="24"/>
                <w:lang w:val="ro-RO"/>
              </w:rPr>
              <w:t>3</w:t>
            </w:r>
            <w:r w:rsidRPr="00495E74">
              <w:rPr>
                <w:sz w:val="24"/>
                <w:szCs w:val="24"/>
                <w:lang w:val="ro-RO"/>
              </w:rPr>
              <w:t xml:space="preserve"> ore</w:t>
            </w:r>
            <w:r>
              <w:rPr>
                <w:sz w:val="24"/>
                <w:szCs w:val="24"/>
                <w:lang w:val="ro-RO"/>
              </w:rPr>
              <w:t xml:space="preserve"> si stație emisie </w:t>
            </w:r>
          </w:p>
          <w:p w14:paraId="3543E058" w14:textId="09E1B270" w:rsidR="0086224F" w:rsidRPr="001E7EB5" w:rsidRDefault="0086224F" w:rsidP="00EE27A2">
            <w:pPr>
              <w:widowControl/>
              <w:autoSpaceDE/>
              <w:autoSpaceDN/>
              <w:rPr>
                <w:sz w:val="24"/>
                <w:szCs w:val="24"/>
                <w:lang w:val="ro-RO" w:bidi="ar-SA"/>
              </w:rPr>
            </w:pPr>
          </w:p>
        </w:tc>
        <w:tc>
          <w:tcPr>
            <w:tcW w:w="4819" w:type="dxa"/>
            <w:vAlign w:val="center"/>
          </w:tcPr>
          <w:p w14:paraId="08025A87" w14:textId="20C63348" w:rsidR="00DE7A4F" w:rsidRPr="001E7EB5" w:rsidRDefault="0086224F" w:rsidP="00EE27A2">
            <w:pPr>
              <w:widowControl/>
              <w:autoSpaceDE/>
              <w:autoSpaceDN/>
              <w:rPr>
                <w:sz w:val="24"/>
                <w:szCs w:val="24"/>
                <w:lang w:val="ro-RO" w:bidi="ar-SA"/>
              </w:rPr>
            </w:pPr>
            <w:r>
              <w:rPr>
                <w:sz w:val="24"/>
                <w:szCs w:val="24"/>
                <w:lang w:val="ro-RO" w:bidi="ar-SA"/>
              </w:rPr>
              <w:t>Microfon wireless din gama profesională (Shure, Beyerdynamic, Sennheiser etc)</w:t>
            </w:r>
          </w:p>
        </w:tc>
      </w:tr>
      <w:tr w:rsidR="00DE7A4F" w:rsidRPr="001E7EB5" w14:paraId="7ECBF012" w14:textId="77777777" w:rsidTr="00EE27A2">
        <w:trPr>
          <w:trHeight w:val="255"/>
        </w:trPr>
        <w:tc>
          <w:tcPr>
            <w:tcW w:w="988" w:type="dxa"/>
            <w:vAlign w:val="center"/>
          </w:tcPr>
          <w:p w14:paraId="042C11B6" w14:textId="194D4A92" w:rsidR="00DE7A4F" w:rsidRPr="001E7EB5" w:rsidRDefault="00FB7AD6" w:rsidP="00EE27A2">
            <w:pPr>
              <w:widowControl/>
              <w:autoSpaceDE/>
              <w:autoSpaceDN/>
              <w:jc w:val="center"/>
              <w:rPr>
                <w:sz w:val="24"/>
                <w:szCs w:val="24"/>
                <w:lang w:val="ro-RO" w:bidi="ar-SA"/>
              </w:rPr>
            </w:pPr>
            <w:r>
              <w:rPr>
                <w:sz w:val="24"/>
                <w:szCs w:val="24"/>
                <w:lang w:val="ro-RO" w:bidi="ar-SA"/>
              </w:rPr>
              <w:t>5</w:t>
            </w:r>
          </w:p>
        </w:tc>
        <w:tc>
          <w:tcPr>
            <w:tcW w:w="4394" w:type="dxa"/>
            <w:shd w:val="clear" w:color="auto" w:fill="auto"/>
            <w:noWrap/>
            <w:vAlign w:val="center"/>
            <w:hideMark/>
          </w:tcPr>
          <w:p w14:paraId="29B01B48" w14:textId="29729C82" w:rsidR="00DE7A4F" w:rsidRPr="001E7EB5" w:rsidRDefault="0086224F" w:rsidP="00EE27A2">
            <w:pPr>
              <w:widowControl/>
              <w:autoSpaceDE/>
              <w:autoSpaceDN/>
              <w:rPr>
                <w:sz w:val="24"/>
                <w:szCs w:val="24"/>
                <w:lang w:val="ro-RO" w:bidi="ar-SA"/>
              </w:rPr>
            </w:pPr>
            <w:r>
              <w:rPr>
                <w:sz w:val="24"/>
                <w:szCs w:val="24"/>
                <w:lang w:val="ro-RO" w:bidi="ar-SA"/>
              </w:rPr>
              <w:t>Stativ microfon</w:t>
            </w:r>
          </w:p>
        </w:tc>
        <w:tc>
          <w:tcPr>
            <w:tcW w:w="4819" w:type="dxa"/>
            <w:vAlign w:val="center"/>
          </w:tcPr>
          <w:p w14:paraId="42096DF4" w14:textId="2CEAE20C" w:rsidR="00DE7A4F" w:rsidRPr="001E7EB5" w:rsidRDefault="00DE7A4F" w:rsidP="0086224F">
            <w:pPr>
              <w:widowControl/>
              <w:autoSpaceDE/>
              <w:autoSpaceDN/>
              <w:rPr>
                <w:sz w:val="24"/>
                <w:szCs w:val="24"/>
                <w:lang w:val="ro-RO" w:bidi="ar-SA"/>
              </w:rPr>
            </w:pPr>
          </w:p>
        </w:tc>
      </w:tr>
      <w:tr w:rsidR="00DE7A4F" w:rsidRPr="001E7EB5" w14:paraId="28B90862" w14:textId="77777777" w:rsidTr="00EE27A2">
        <w:trPr>
          <w:trHeight w:val="255"/>
        </w:trPr>
        <w:tc>
          <w:tcPr>
            <w:tcW w:w="988" w:type="dxa"/>
            <w:vAlign w:val="center"/>
          </w:tcPr>
          <w:p w14:paraId="70C5D8D9" w14:textId="658BB1E9" w:rsidR="00DE7A4F" w:rsidRPr="001E7EB5" w:rsidRDefault="00FB7AD6" w:rsidP="00EE27A2">
            <w:pPr>
              <w:widowControl/>
              <w:autoSpaceDE/>
              <w:autoSpaceDN/>
              <w:jc w:val="center"/>
              <w:rPr>
                <w:sz w:val="24"/>
                <w:szCs w:val="24"/>
                <w:lang w:val="ro-RO" w:bidi="ar-SA"/>
              </w:rPr>
            </w:pPr>
            <w:r>
              <w:rPr>
                <w:sz w:val="24"/>
                <w:szCs w:val="24"/>
                <w:lang w:val="ro-RO" w:bidi="ar-SA"/>
              </w:rPr>
              <w:t>6</w:t>
            </w:r>
          </w:p>
        </w:tc>
        <w:tc>
          <w:tcPr>
            <w:tcW w:w="4394" w:type="dxa"/>
            <w:shd w:val="clear" w:color="auto" w:fill="auto"/>
            <w:noWrap/>
            <w:vAlign w:val="center"/>
            <w:hideMark/>
          </w:tcPr>
          <w:p w14:paraId="711CF5D7" w14:textId="09ECE4C6" w:rsidR="00DE7A4F" w:rsidRPr="001E7EB5" w:rsidRDefault="00FB7AD6" w:rsidP="00EE27A2">
            <w:pPr>
              <w:widowControl/>
              <w:autoSpaceDE/>
              <w:autoSpaceDN/>
              <w:rPr>
                <w:sz w:val="24"/>
                <w:szCs w:val="24"/>
                <w:lang w:val="ro-RO" w:bidi="ar-SA"/>
              </w:rPr>
            </w:pPr>
            <w:r>
              <w:rPr>
                <w:sz w:val="24"/>
                <w:szCs w:val="24"/>
                <w:lang w:val="ro-RO" w:bidi="ar-SA"/>
              </w:rPr>
              <w:t>Conexiune Mixer - Laptop</w:t>
            </w:r>
          </w:p>
        </w:tc>
        <w:tc>
          <w:tcPr>
            <w:tcW w:w="4819" w:type="dxa"/>
            <w:vAlign w:val="center"/>
          </w:tcPr>
          <w:p w14:paraId="7F10206E" w14:textId="39777687" w:rsidR="00DE7A4F" w:rsidRPr="001E7EB5" w:rsidRDefault="00FB7AD6" w:rsidP="00EE27A2">
            <w:pPr>
              <w:widowControl/>
              <w:autoSpaceDE/>
              <w:autoSpaceDN/>
              <w:rPr>
                <w:sz w:val="24"/>
                <w:szCs w:val="24"/>
                <w:lang w:val="ro-RO" w:bidi="ar-SA"/>
              </w:rPr>
            </w:pPr>
            <w:r>
              <w:rPr>
                <w:sz w:val="24"/>
                <w:szCs w:val="24"/>
                <w:lang w:val="ro-RO" w:bidi="ar-SA"/>
              </w:rPr>
              <w:t xml:space="preserve">Cablu de conexiune </w:t>
            </w:r>
            <w:r w:rsidR="000B53DE">
              <w:rPr>
                <w:sz w:val="24"/>
                <w:szCs w:val="24"/>
                <w:lang w:val="ro-RO" w:bidi="ar-SA"/>
              </w:rPr>
              <w:t>î</w:t>
            </w:r>
            <w:r>
              <w:rPr>
                <w:sz w:val="24"/>
                <w:szCs w:val="24"/>
                <w:lang w:val="ro-RO" w:bidi="ar-SA"/>
              </w:rPr>
              <w:t xml:space="preserve">ntre mixer </w:t>
            </w:r>
            <w:r w:rsidR="000B53DE">
              <w:rPr>
                <w:sz w:val="24"/>
                <w:szCs w:val="24"/>
                <w:lang w:val="ro-RO" w:bidi="ar-SA"/>
              </w:rPr>
              <w:t>ș</w:t>
            </w:r>
            <w:r>
              <w:rPr>
                <w:sz w:val="24"/>
                <w:szCs w:val="24"/>
                <w:lang w:val="ro-RO" w:bidi="ar-SA"/>
              </w:rPr>
              <w:t>i laptop, lungime minim</w:t>
            </w:r>
            <w:r w:rsidR="000B53DE">
              <w:rPr>
                <w:sz w:val="24"/>
                <w:szCs w:val="24"/>
                <w:lang w:val="ro-RO" w:bidi="ar-SA"/>
              </w:rPr>
              <w:t>ă</w:t>
            </w:r>
            <w:r>
              <w:rPr>
                <w:sz w:val="24"/>
                <w:szCs w:val="24"/>
                <w:lang w:val="ro-RO" w:bidi="ar-SA"/>
              </w:rPr>
              <w:t xml:space="preserve"> 50 cm</w:t>
            </w:r>
          </w:p>
        </w:tc>
      </w:tr>
      <w:tr w:rsidR="00DE7A4F" w:rsidRPr="001E7EB5" w14:paraId="117769C7" w14:textId="77777777" w:rsidTr="00EE27A2">
        <w:trPr>
          <w:trHeight w:val="255"/>
        </w:trPr>
        <w:tc>
          <w:tcPr>
            <w:tcW w:w="988" w:type="dxa"/>
            <w:vAlign w:val="center"/>
          </w:tcPr>
          <w:p w14:paraId="5D836B25" w14:textId="23A035BD" w:rsidR="00DE7A4F" w:rsidRPr="001E7EB5" w:rsidRDefault="00FB7AD6" w:rsidP="00EE27A2">
            <w:pPr>
              <w:widowControl/>
              <w:autoSpaceDE/>
              <w:autoSpaceDN/>
              <w:jc w:val="center"/>
              <w:rPr>
                <w:sz w:val="24"/>
                <w:szCs w:val="24"/>
                <w:lang w:val="ro-RO" w:bidi="ar-SA"/>
              </w:rPr>
            </w:pPr>
            <w:r>
              <w:rPr>
                <w:sz w:val="24"/>
                <w:szCs w:val="24"/>
                <w:lang w:val="ro-RO" w:bidi="ar-SA"/>
              </w:rPr>
              <w:t>7</w:t>
            </w:r>
          </w:p>
        </w:tc>
        <w:tc>
          <w:tcPr>
            <w:tcW w:w="4394" w:type="dxa"/>
            <w:shd w:val="clear" w:color="auto" w:fill="auto"/>
            <w:noWrap/>
            <w:vAlign w:val="center"/>
            <w:hideMark/>
          </w:tcPr>
          <w:p w14:paraId="1F98AE7F" w14:textId="77777777" w:rsidR="00C83233" w:rsidRDefault="00C83233" w:rsidP="00C83233">
            <w:pPr>
              <w:pStyle w:val="BodyText"/>
              <w:jc w:val="both"/>
              <w:rPr>
                <w:sz w:val="24"/>
                <w:szCs w:val="24"/>
                <w:lang w:val="ro-RO"/>
              </w:rPr>
            </w:pPr>
            <w:r>
              <w:rPr>
                <w:sz w:val="24"/>
                <w:szCs w:val="24"/>
                <w:lang w:val="ro-RO"/>
              </w:rPr>
              <w:t>C</w:t>
            </w:r>
            <w:r w:rsidRPr="00495E74">
              <w:rPr>
                <w:sz w:val="24"/>
                <w:szCs w:val="24"/>
                <w:lang w:val="ro-RO"/>
              </w:rPr>
              <w:t>onectica audio si electroalimentare inclus</w:t>
            </w:r>
            <w:r>
              <w:rPr>
                <w:sz w:val="24"/>
                <w:szCs w:val="24"/>
                <w:lang w:val="ro-RO"/>
              </w:rPr>
              <w:t>a</w:t>
            </w:r>
            <w:r w:rsidRPr="00495E74">
              <w:rPr>
                <w:sz w:val="24"/>
                <w:szCs w:val="24"/>
                <w:lang w:val="ro-RO"/>
              </w:rPr>
              <w:t xml:space="preserve"> </w:t>
            </w:r>
            <w:r>
              <w:rPr>
                <w:sz w:val="24"/>
                <w:szCs w:val="24"/>
                <w:lang w:val="ro-RO"/>
              </w:rPr>
              <w:t>si tehnician</w:t>
            </w:r>
            <w:r w:rsidRPr="00495E74">
              <w:rPr>
                <w:sz w:val="24"/>
                <w:szCs w:val="24"/>
                <w:lang w:val="ro-RO"/>
              </w:rPr>
              <w:t xml:space="preserve"> </w:t>
            </w:r>
          </w:p>
          <w:p w14:paraId="15B25897" w14:textId="1E6EE6CB" w:rsidR="00DE7A4F" w:rsidRPr="001E7EB5" w:rsidRDefault="00DE7A4F" w:rsidP="00EE27A2">
            <w:pPr>
              <w:widowControl/>
              <w:autoSpaceDE/>
              <w:autoSpaceDN/>
              <w:rPr>
                <w:sz w:val="24"/>
                <w:szCs w:val="24"/>
                <w:lang w:val="ro-RO" w:bidi="ar-SA"/>
              </w:rPr>
            </w:pPr>
          </w:p>
        </w:tc>
        <w:tc>
          <w:tcPr>
            <w:tcW w:w="4819" w:type="dxa"/>
            <w:vAlign w:val="center"/>
          </w:tcPr>
          <w:p w14:paraId="75FD4CC7" w14:textId="44EA150C" w:rsidR="00DE7A4F" w:rsidRPr="001E7EB5" w:rsidRDefault="00DE7A4F" w:rsidP="00EE27A2">
            <w:pPr>
              <w:widowControl/>
              <w:autoSpaceDE/>
              <w:autoSpaceDN/>
              <w:rPr>
                <w:sz w:val="24"/>
                <w:szCs w:val="24"/>
                <w:lang w:val="ro-RO" w:bidi="ar-SA"/>
              </w:rPr>
            </w:pPr>
          </w:p>
        </w:tc>
      </w:tr>
    </w:tbl>
    <w:p w14:paraId="73016B6C" w14:textId="77777777" w:rsidR="00FB7AD6" w:rsidRDefault="00FB7AD6" w:rsidP="00C83233">
      <w:pPr>
        <w:pStyle w:val="BodyText"/>
        <w:jc w:val="both"/>
        <w:rPr>
          <w:sz w:val="24"/>
          <w:szCs w:val="24"/>
          <w:lang w:val="ro-RO"/>
        </w:rPr>
      </w:pPr>
    </w:p>
    <w:p w14:paraId="5FFD5F01" w14:textId="77777777" w:rsidR="00FB7AD6" w:rsidRPr="00495E74" w:rsidRDefault="00FB7AD6" w:rsidP="00FB7AD6">
      <w:pPr>
        <w:pStyle w:val="BodyText"/>
        <w:jc w:val="both"/>
        <w:rPr>
          <w:sz w:val="24"/>
          <w:szCs w:val="24"/>
          <w:lang w:val="ro-RO"/>
        </w:rPr>
      </w:pPr>
    </w:p>
    <w:bookmarkStart w:id="5" w:name="Cap2_3"/>
    <w:p w14:paraId="4BADB99D" w14:textId="0D37DFB0" w:rsidR="00B65316" w:rsidRDefault="00B65316" w:rsidP="008B6379">
      <w:pPr>
        <w:pStyle w:val="BodyText"/>
        <w:jc w:val="both"/>
        <w:rPr>
          <w:sz w:val="24"/>
          <w:szCs w:val="24"/>
          <w:lang w:val="ro-RO"/>
        </w:rPr>
      </w:pPr>
      <w:r w:rsidRPr="0062680C">
        <w:rPr>
          <w:sz w:val="24"/>
          <w:szCs w:val="24"/>
          <w:lang w:val="ro-RO"/>
        </w:rPr>
        <w:fldChar w:fldCharType="begin"/>
      </w:r>
      <w:r w:rsidRPr="0062680C">
        <w:rPr>
          <w:sz w:val="24"/>
          <w:szCs w:val="24"/>
          <w:lang w:val="ro-RO"/>
        </w:rPr>
        <w:instrText>HYPERLINK  \l "Cuprins"</w:instrText>
      </w:r>
      <w:r w:rsidRPr="0062680C">
        <w:rPr>
          <w:sz w:val="24"/>
          <w:szCs w:val="24"/>
          <w:lang w:val="ro-RO"/>
        </w:rPr>
      </w:r>
      <w:r w:rsidRPr="0062680C">
        <w:rPr>
          <w:sz w:val="24"/>
          <w:szCs w:val="24"/>
          <w:lang w:val="ro-RO"/>
        </w:rPr>
        <w:fldChar w:fldCharType="separate"/>
      </w:r>
      <w:r w:rsidR="008B6379" w:rsidRPr="0062680C">
        <w:rPr>
          <w:rStyle w:val="Hyperlink"/>
          <w:color w:val="auto"/>
          <w:sz w:val="24"/>
          <w:szCs w:val="24"/>
          <w:lang w:val="ro-RO"/>
        </w:rPr>
        <w:t>II.3.</w:t>
      </w:r>
      <w:r w:rsidRPr="0062680C">
        <w:rPr>
          <w:rStyle w:val="Hyperlink"/>
          <w:color w:val="auto"/>
          <w:sz w:val="24"/>
          <w:szCs w:val="24"/>
          <w:lang w:val="ro-RO"/>
        </w:rPr>
        <w:t xml:space="preserve"> – </w:t>
      </w:r>
      <w:r w:rsidR="008B6379" w:rsidRPr="0062680C">
        <w:rPr>
          <w:rStyle w:val="Hyperlink"/>
          <w:color w:val="auto"/>
          <w:sz w:val="24"/>
          <w:szCs w:val="24"/>
          <w:lang w:val="ro-RO"/>
        </w:rPr>
        <w:t>Obligații care revin prestatorului de servicii</w:t>
      </w:r>
      <w:r w:rsidRPr="0062680C">
        <w:rPr>
          <w:sz w:val="24"/>
          <w:szCs w:val="24"/>
          <w:lang w:val="ro-RO"/>
        </w:rPr>
        <w:fldChar w:fldCharType="end"/>
      </w:r>
    </w:p>
    <w:p w14:paraId="6E367CA3" w14:textId="77777777" w:rsidR="00FB7AD6" w:rsidRPr="0062680C" w:rsidRDefault="00FB7AD6" w:rsidP="008B6379">
      <w:pPr>
        <w:pStyle w:val="BodyText"/>
        <w:jc w:val="both"/>
        <w:rPr>
          <w:sz w:val="24"/>
          <w:szCs w:val="24"/>
          <w:lang w:val="ro-RO"/>
        </w:rPr>
      </w:pPr>
    </w:p>
    <w:bookmarkEnd w:id="5"/>
    <w:p w14:paraId="62B69D97" w14:textId="77777777" w:rsidR="00BE7878" w:rsidRPr="0062680C" w:rsidRDefault="008B6379" w:rsidP="0094547E">
      <w:pPr>
        <w:pStyle w:val="BodyText"/>
        <w:ind w:firstLine="720"/>
        <w:jc w:val="both"/>
        <w:rPr>
          <w:sz w:val="24"/>
          <w:szCs w:val="24"/>
          <w:lang w:val="ro-RO"/>
        </w:rPr>
      </w:pPr>
      <w:r w:rsidRPr="0062680C">
        <w:rPr>
          <w:sz w:val="24"/>
          <w:szCs w:val="24"/>
          <w:lang w:val="ro-RO"/>
        </w:rPr>
        <w:t>Prestatorul are obligația de a executa serviciile prevăzute în contract cu profesionalism și promptitudine în conformitate cu prevederile caietului de sarcini.</w:t>
      </w:r>
    </w:p>
    <w:p w14:paraId="12C896BB" w14:textId="77777777" w:rsidR="00B65316" w:rsidRPr="0062680C" w:rsidRDefault="00B65316" w:rsidP="0094547E">
      <w:pPr>
        <w:pStyle w:val="BodyText"/>
        <w:ind w:firstLine="720"/>
        <w:jc w:val="both"/>
        <w:rPr>
          <w:sz w:val="24"/>
          <w:szCs w:val="24"/>
          <w:lang w:val="ro-RO"/>
        </w:rPr>
      </w:pPr>
      <w:r w:rsidRPr="0062680C">
        <w:rPr>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344B347D" w14:textId="77777777" w:rsidR="00B65316" w:rsidRPr="0062680C" w:rsidRDefault="00B65316" w:rsidP="0094547E">
      <w:pPr>
        <w:pStyle w:val="BodyText"/>
        <w:ind w:firstLine="720"/>
        <w:jc w:val="both"/>
        <w:rPr>
          <w:sz w:val="24"/>
          <w:szCs w:val="24"/>
          <w:lang w:val="ro-RO"/>
        </w:rPr>
      </w:pPr>
      <w:r w:rsidRPr="0062680C">
        <w:rPr>
          <w:sz w:val="24"/>
          <w:szCs w:val="24"/>
          <w:lang w:val="ro-RO"/>
        </w:rPr>
        <w:t>Prestatorul are obligația să anunțe autoritatea contractantă / achizitorul, în scris, în cel mai scurt timp, despre orice schimbări neprevăzute ce s-ar putea ivi, înaintea sau în timpul prestării serviciilor.</w:t>
      </w:r>
    </w:p>
    <w:p w14:paraId="44296DDC" w14:textId="77777777" w:rsidR="00B65316" w:rsidRPr="0062680C" w:rsidRDefault="00B65316" w:rsidP="0094547E">
      <w:pPr>
        <w:pStyle w:val="BodyText"/>
        <w:ind w:firstLine="720"/>
        <w:jc w:val="both"/>
        <w:rPr>
          <w:sz w:val="24"/>
          <w:szCs w:val="24"/>
          <w:lang w:val="ro-RO"/>
        </w:rPr>
      </w:pPr>
      <w:r w:rsidRPr="0062680C">
        <w:rPr>
          <w:sz w:val="24"/>
          <w:szCs w:val="24"/>
          <w:lang w:val="ro-RO"/>
        </w:rPr>
        <w:t>Prestatorul este pe deplin responsabil pentru execuția serviciilor.</w:t>
      </w:r>
    </w:p>
    <w:p w14:paraId="04687195" w14:textId="77777777" w:rsidR="00837785" w:rsidRPr="0062680C" w:rsidRDefault="00837785" w:rsidP="00B65316">
      <w:pPr>
        <w:pStyle w:val="BodyText"/>
        <w:jc w:val="both"/>
        <w:rPr>
          <w:sz w:val="24"/>
          <w:szCs w:val="24"/>
          <w:lang w:val="ro-RO"/>
        </w:rPr>
      </w:pPr>
    </w:p>
    <w:bookmarkStart w:id="6" w:name="Cap3"/>
    <w:p w14:paraId="35DA20BE" w14:textId="77777777" w:rsidR="00B65316" w:rsidRPr="0062680C" w:rsidRDefault="00B65316" w:rsidP="00B65316">
      <w:pPr>
        <w:pStyle w:val="BodyText"/>
        <w:jc w:val="both"/>
        <w:rPr>
          <w:sz w:val="24"/>
          <w:szCs w:val="24"/>
          <w:lang w:val="ro-RO"/>
        </w:rPr>
      </w:pPr>
      <w:r w:rsidRPr="0062680C">
        <w:rPr>
          <w:sz w:val="24"/>
          <w:szCs w:val="24"/>
          <w:lang w:val="ro-RO"/>
        </w:rPr>
        <w:lastRenderedPageBreak/>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Pr="0062680C">
        <w:rPr>
          <w:rStyle w:val="Hyperlink"/>
          <w:color w:val="auto"/>
          <w:sz w:val="24"/>
          <w:szCs w:val="24"/>
          <w:lang w:val="ro-RO"/>
        </w:rPr>
        <w:t>CAP. III – PRECIZĂRI PRIVIND MODUL DE ELABORARE A PROPUNERII TEHNICE</w:t>
      </w:r>
      <w:r w:rsidRPr="0062680C">
        <w:rPr>
          <w:sz w:val="24"/>
          <w:szCs w:val="24"/>
          <w:lang w:val="ro-RO"/>
        </w:rPr>
        <w:fldChar w:fldCharType="end"/>
      </w:r>
    </w:p>
    <w:bookmarkEnd w:id="6"/>
    <w:p w14:paraId="0C26FB08" w14:textId="77777777" w:rsidR="00B65316" w:rsidRPr="0062680C" w:rsidRDefault="00B65316" w:rsidP="00B65316">
      <w:pPr>
        <w:pStyle w:val="BodyText"/>
        <w:jc w:val="both"/>
        <w:rPr>
          <w:sz w:val="24"/>
          <w:szCs w:val="24"/>
          <w:lang w:val="ro-RO"/>
        </w:rPr>
      </w:pPr>
    </w:p>
    <w:p w14:paraId="4E792BDC" w14:textId="77777777" w:rsidR="00B65316" w:rsidRPr="0062680C" w:rsidRDefault="00B65316" w:rsidP="00B65316">
      <w:pPr>
        <w:pStyle w:val="BodyText"/>
        <w:ind w:firstLine="720"/>
        <w:jc w:val="both"/>
        <w:rPr>
          <w:sz w:val="24"/>
          <w:szCs w:val="24"/>
          <w:lang w:val="ro-RO"/>
        </w:rPr>
      </w:pPr>
      <w:r w:rsidRPr="0062680C">
        <w:rPr>
          <w:sz w:val="24"/>
          <w:szCs w:val="24"/>
          <w:lang w:val="ro-RO"/>
        </w:rPr>
        <w:t>Prin propunerea tehnică depusă, ofertantul are obligația de a face dovada conformității serviciilor care urmează a fi prestate cu cerințele prevăzute în Caietul de sarcini. Prin Propunerea Tehnică, ofertanții vor indica, în mod expres: denumirea locației unde se vor desfășura sesiunile.</w:t>
      </w:r>
    </w:p>
    <w:p w14:paraId="19947B7A" w14:textId="77777777" w:rsidR="00B65316" w:rsidRPr="0062680C" w:rsidRDefault="00B65316" w:rsidP="00B65316">
      <w:pPr>
        <w:pStyle w:val="BodyText"/>
        <w:ind w:firstLine="720"/>
        <w:jc w:val="both"/>
        <w:rPr>
          <w:sz w:val="24"/>
          <w:szCs w:val="24"/>
          <w:lang w:val="ro-RO"/>
        </w:rPr>
      </w:pPr>
      <w:r w:rsidRPr="0062680C">
        <w:rPr>
          <w:sz w:val="24"/>
          <w:szCs w:val="24"/>
          <w:lang w:val="ro-RO"/>
        </w:rPr>
        <w:t>Prin Propunerea Tehnică, ofertanții vor prezenta descrierea detaliată a serviciilor ofertate, precum și alte informații considerate semnificative pentru evaluarea corespunzătoare a propunerii tehnice.</w:t>
      </w:r>
    </w:p>
    <w:p w14:paraId="7051C804" w14:textId="77777777" w:rsidR="00B65316" w:rsidRPr="0062680C" w:rsidRDefault="00B65316" w:rsidP="00B65316">
      <w:pPr>
        <w:pStyle w:val="BodyText"/>
        <w:ind w:firstLine="720"/>
        <w:jc w:val="both"/>
        <w:rPr>
          <w:sz w:val="24"/>
          <w:szCs w:val="24"/>
          <w:lang w:val="ro-RO"/>
        </w:rPr>
      </w:pPr>
      <w:r w:rsidRPr="0062680C">
        <w:rPr>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0C733359" w14:textId="77777777" w:rsidR="00B65316" w:rsidRPr="0062680C" w:rsidRDefault="00B65316" w:rsidP="00B65316">
      <w:pPr>
        <w:pStyle w:val="BodyText"/>
        <w:ind w:firstLine="720"/>
        <w:jc w:val="both"/>
        <w:rPr>
          <w:sz w:val="24"/>
          <w:szCs w:val="24"/>
          <w:lang w:val="ro-RO"/>
        </w:rPr>
      </w:pPr>
      <w:r w:rsidRPr="0062680C">
        <w:rPr>
          <w:sz w:val="24"/>
          <w:szCs w:val="24"/>
          <w:lang w:val="ro-RO"/>
        </w:rPr>
        <w:t>În urma evaluării tehnice vor fi considerate admisibile numai acele oferte care îndeplinesc elementele obligatorii, conform specificațiilor din caietul de sarcini al achiziției.</w:t>
      </w:r>
    </w:p>
    <w:p w14:paraId="319B20AA" w14:textId="77777777" w:rsidR="00A876C4" w:rsidRPr="0062680C" w:rsidRDefault="00A876C4" w:rsidP="00A876C4">
      <w:pPr>
        <w:pStyle w:val="BodyText"/>
        <w:jc w:val="both"/>
        <w:rPr>
          <w:sz w:val="24"/>
          <w:szCs w:val="24"/>
          <w:lang w:val="ro-RO"/>
        </w:rPr>
      </w:pPr>
    </w:p>
    <w:bookmarkStart w:id="7" w:name="Cap4"/>
    <w:p w14:paraId="2740ED28" w14:textId="77777777" w:rsidR="00A876C4" w:rsidRPr="0062680C" w:rsidRDefault="00A876C4" w:rsidP="00A876C4">
      <w:pPr>
        <w:pStyle w:val="BodyText"/>
        <w:jc w:val="both"/>
        <w:rPr>
          <w:sz w:val="24"/>
          <w:szCs w:val="24"/>
          <w:lang w:val="ro-RO"/>
        </w:rPr>
      </w:pPr>
      <w:r w:rsidRPr="0062680C">
        <w:rPr>
          <w:sz w:val="24"/>
          <w:szCs w:val="24"/>
          <w:lang w:val="ro-RO"/>
        </w:rPr>
        <w:fldChar w:fldCharType="begin"/>
      </w:r>
      <w:r w:rsidRPr="0062680C">
        <w:rPr>
          <w:sz w:val="24"/>
          <w:szCs w:val="24"/>
          <w:lang w:val="ro-RO"/>
        </w:rPr>
        <w:instrText xml:space="preserve"> HYPERLINK  \l "Cuprins" </w:instrText>
      </w:r>
      <w:r w:rsidRPr="0062680C">
        <w:rPr>
          <w:sz w:val="24"/>
          <w:szCs w:val="24"/>
          <w:lang w:val="ro-RO"/>
        </w:rPr>
      </w:r>
      <w:r w:rsidRPr="0062680C">
        <w:rPr>
          <w:sz w:val="24"/>
          <w:szCs w:val="24"/>
          <w:lang w:val="ro-RO"/>
        </w:rPr>
        <w:fldChar w:fldCharType="separate"/>
      </w:r>
      <w:r w:rsidRPr="0062680C">
        <w:rPr>
          <w:rStyle w:val="Hyperlink"/>
          <w:color w:val="auto"/>
          <w:sz w:val="24"/>
          <w:szCs w:val="24"/>
          <w:lang w:val="ro-RO"/>
        </w:rPr>
        <w:t>CAP. IV – RAPORTAREA ACTIVITĂȚILOR. CONDIȚII DE RECEPȚIE ȘI PLATĂ A SERVICIILOR PRESTATE</w:t>
      </w:r>
      <w:r w:rsidRPr="0062680C">
        <w:rPr>
          <w:sz w:val="24"/>
          <w:szCs w:val="24"/>
          <w:lang w:val="ro-RO"/>
        </w:rPr>
        <w:fldChar w:fldCharType="end"/>
      </w:r>
    </w:p>
    <w:bookmarkEnd w:id="7"/>
    <w:p w14:paraId="00D6D161" w14:textId="77777777" w:rsidR="00A876C4" w:rsidRPr="0062680C" w:rsidRDefault="00A876C4" w:rsidP="00A876C4">
      <w:pPr>
        <w:pStyle w:val="BodyText"/>
        <w:jc w:val="both"/>
        <w:rPr>
          <w:sz w:val="24"/>
          <w:szCs w:val="24"/>
          <w:lang w:val="ro-RO"/>
        </w:rPr>
      </w:pPr>
    </w:p>
    <w:p w14:paraId="4C2B3268" w14:textId="77777777" w:rsidR="00A876C4" w:rsidRPr="0062680C" w:rsidRDefault="00A876C4" w:rsidP="00A876C4">
      <w:pPr>
        <w:pStyle w:val="BodyText"/>
        <w:ind w:firstLine="720"/>
        <w:jc w:val="both"/>
        <w:rPr>
          <w:sz w:val="24"/>
          <w:szCs w:val="24"/>
          <w:lang w:val="ro-RO"/>
        </w:rPr>
      </w:pPr>
      <w:r w:rsidRPr="0062680C">
        <w:rPr>
          <w:sz w:val="24"/>
          <w:szCs w:val="24"/>
          <w:lang w:val="ro-RO"/>
        </w:rPr>
        <w:t>Plata contravalorii serviciilor prestate se va face în lei, pe baza facturii fiscale, cu ordin de plată, după prestarea și recepția serviciilor.</w:t>
      </w:r>
    </w:p>
    <w:p w14:paraId="30399427" w14:textId="77777777" w:rsidR="00A876C4" w:rsidRPr="0062680C" w:rsidRDefault="00A876C4" w:rsidP="00A876C4">
      <w:pPr>
        <w:pStyle w:val="BodyText"/>
        <w:ind w:firstLine="720"/>
        <w:jc w:val="both"/>
        <w:rPr>
          <w:sz w:val="24"/>
          <w:szCs w:val="24"/>
          <w:lang w:val="ro-RO"/>
        </w:rPr>
      </w:pPr>
      <w:r w:rsidRPr="0062680C">
        <w:rPr>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2BF56F57" w14:textId="77777777" w:rsidR="00A876C4" w:rsidRPr="0062680C" w:rsidRDefault="00A876C4" w:rsidP="00A876C4">
      <w:pPr>
        <w:pStyle w:val="BodyText"/>
        <w:ind w:firstLine="720"/>
        <w:jc w:val="both"/>
        <w:rPr>
          <w:sz w:val="24"/>
          <w:szCs w:val="24"/>
          <w:lang w:val="ro-RO"/>
        </w:rPr>
      </w:pPr>
      <w:r w:rsidRPr="0062680C">
        <w:rPr>
          <w:sz w:val="24"/>
          <w:szCs w:val="24"/>
          <w:lang w:val="ro-RO"/>
        </w:rPr>
        <w:t>Recepția serviciilor va fi consemnată printr-un proces verbal de recepție întocmit în două exemplare, unul pentru Achizitor și unul pentru Prestator.</w:t>
      </w:r>
    </w:p>
    <w:p w14:paraId="2C483799" w14:textId="0D737D11" w:rsidR="005F48A0" w:rsidRPr="0062680C" w:rsidRDefault="00A876C4" w:rsidP="00F904FF">
      <w:pPr>
        <w:pStyle w:val="BodyText"/>
        <w:ind w:firstLine="720"/>
        <w:jc w:val="both"/>
        <w:rPr>
          <w:sz w:val="24"/>
          <w:szCs w:val="24"/>
          <w:lang w:val="ro-RO"/>
        </w:rPr>
      </w:pPr>
      <w:r w:rsidRPr="0062680C">
        <w:rPr>
          <w:sz w:val="24"/>
          <w:szCs w:val="24"/>
          <w:lang w:val="ro-RO"/>
        </w:rPr>
        <w:t>Documente care vor însoți factura: procesul verbal de recepție.</w:t>
      </w:r>
    </w:p>
    <w:sectPr w:rsidR="005F48A0" w:rsidRPr="0062680C" w:rsidSect="00B65316">
      <w:pgSz w:w="12240" w:h="15840"/>
      <w:pgMar w:top="1500" w:right="900" w:bottom="1680" w:left="1140" w:header="432" w:footer="140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B3C03"/>
    <w:multiLevelType w:val="hybridMultilevel"/>
    <w:tmpl w:val="DC56497C"/>
    <w:lvl w:ilvl="0" w:tplc="13949B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0502995">
    <w:abstractNumId w:val="1"/>
  </w:num>
  <w:num w:numId="2" w16cid:durableId="475531394">
    <w:abstractNumId w:val="0"/>
  </w:num>
  <w:num w:numId="3" w16cid:durableId="1809520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8"/>
    <w:rsid w:val="00016287"/>
    <w:rsid w:val="00016C9C"/>
    <w:rsid w:val="00017AAE"/>
    <w:rsid w:val="00021E54"/>
    <w:rsid w:val="00023551"/>
    <w:rsid w:val="000236ED"/>
    <w:rsid w:val="000240BE"/>
    <w:rsid w:val="00025CCB"/>
    <w:rsid w:val="000272D2"/>
    <w:rsid w:val="0003009F"/>
    <w:rsid w:val="00031B0A"/>
    <w:rsid w:val="0003264D"/>
    <w:rsid w:val="000347AE"/>
    <w:rsid w:val="00037556"/>
    <w:rsid w:val="00037BB4"/>
    <w:rsid w:val="00043913"/>
    <w:rsid w:val="00044D4D"/>
    <w:rsid w:val="00046503"/>
    <w:rsid w:val="00046981"/>
    <w:rsid w:val="00053F53"/>
    <w:rsid w:val="00054413"/>
    <w:rsid w:val="00054935"/>
    <w:rsid w:val="0005671F"/>
    <w:rsid w:val="000579A9"/>
    <w:rsid w:val="000640E6"/>
    <w:rsid w:val="00064FD3"/>
    <w:rsid w:val="00067104"/>
    <w:rsid w:val="00067B73"/>
    <w:rsid w:val="00071417"/>
    <w:rsid w:val="00071550"/>
    <w:rsid w:val="00075F16"/>
    <w:rsid w:val="000764C0"/>
    <w:rsid w:val="0007664F"/>
    <w:rsid w:val="00076FDA"/>
    <w:rsid w:val="00077B39"/>
    <w:rsid w:val="000822EB"/>
    <w:rsid w:val="00085117"/>
    <w:rsid w:val="00085308"/>
    <w:rsid w:val="00087DA7"/>
    <w:rsid w:val="00087F2D"/>
    <w:rsid w:val="000909D6"/>
    <w:rsid w:val="0009120A"/>
    <w:rsid w:val="00092B72"/>
    <w:rsid w:val="000947DF"/>
    <w:rsid w:val="00094B73"/>
    <w:rsid w:val="00095A8D"/>
    <w:rsid w:val="00095C56"/>
    <w:rsid w:val="000961C0"/>
    <w:rsid w:val="000972BE"/>
    <w:rsid w:val="000972C0"/>
    <w:rsid w:val="000976BB"/>
    <w:rsid w:val="000A0560"/>
    <w:rsid w:val="000A1A26"/>
    <w:rsid w:val="000A1A9E"/>
    <w:rsid w:val="000A617B"/>
    <w:rsid w:val="000A68D0"/>
    <w:rsid w:val="000B08BA"/>
    <w:rsid w:val="000B0FAA"/>
    <w:rsid w:val="000B110E"/>
    <w:rsid w:val="000B3689"/>
    <w:rsid w:val="000B48CF"/>
    <w:rsid w:val="000B53DE"/>
    <w:rsid w:val="000B57C8"/>
    <w:rsid w:val="000B5ABC"/>
    <w:rsid w:val="000C169D"/>
    <w:rsid w:val="000C40B5"/>
    <w:rsid w:val="000C46AA"/>
    <w:rsid w:val="000C7063"/>
    <w:rsid w:val="000C797C"/>
    <w:rsid w:val="000C7D75"/>
    <w:rsid w:val="000D03B3"/>
    <w:rsid w:val="000D0B42"/>
    <w:rsid w:val="000D0B7F"/>
    <w:rsid w:val="000D3E96"/>
    <w:rsid w:val="000E0593"/>
    <w:rsid w:val="000E1FFD"/>
    <w:rsid w:val="000E20CF"/>
    <w:rsid w:val="000E3AD9"/>
    <w:rsid w:val="000E3F9A"/>
    <w:rsid w:val="000F1059"/>
    <w:rsid w:val="000F1470"/>
    <w:rsid w:val="000F2758"/>
    <w:rsid w:val="000F3533"/>
    <w:rsid w:val="000F4464"/>
    <w:rsid w:val="000F4703"/>
    <w:rsid w:val="000F4C2D"/>
    <w:rsid w:val="000F5C0C"/>
    <w:rsid w:val="000F67ED"/>
    <w:rsid w:val="0010095F"/>
    <w:rsid w:val="001017CF"/>
    <w:rsid w:val="00102BE0"/>
    <w:rsid w:val="00106494"/>
    <w:rsid w:val="00110469"/>
    <w:rsid w:val="001120EF"/>
    <w:rsid w:val="00113002"/>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2AF7"/>
    <w:rsid w:val="00133640"/>
    <w:rsid w:val="00133E89"/>
    <w:rsid w:val="001345D3"/>
    <w:rsid w:val="0013501E"/>
    <w:rsid w:val="00135131"/>
    <w:rsid w:val="001356DE"/>
    <w:rsid w:val="001359DA"/>
    <w:rsid w:val="00136E88"/>
    <w:rsid w:val="00137267"/>
    <w:rsid w:val="001375D2"/>
    <w:rsid w:val="00137824"/>
    <w:rsid w:val="001400B4"/>
    <w:rsid w:val="00141101"/>
    <w:rsid w:val="001413CE"/>
    <w:rsid w:val="00142098"/>
    <w:rsid w:val="00142BC9"/>
    <w:rsid w:val="0014377C"/>
    <w:rsid w:val="00143CE4"/>
    <w:rsid w:val="001447F5"/>
    <w:rsid w:val="0014742B"/>
    <w:rsid w:val="00147810"/>
    <w:rsid w:val="0014791C"/>
    <w:rsid w:val="00150139"/>
    <w:rsid w:val="00151642"/>
    <w:rsid w:val="0015631F"/>
    <w:rsid w:val="00160CC7"/>
    <w:rsid w:val="0016124C"/>
    <w:rsid w:val="00161329"/>
    <w:rsid w:val="00161A84"/>
    <w:rsid w:val="001634F3"/>
    <w:rsid w:val="00163678"/>
    <w:rsid w:val="00163B0C"/>
    <w:rsid w:val="00163DE9"/>
    <w:rsid w:val="001655A4"/>
    <w:rsid w:val="001658CD"/>
    <w:rsid w:val="001668A6"/>
    <w:rsid w:val="0016743E"/>
    <w:rsid w:val="00167991"/>
    <w:rsid w:val="00167E0D"/>
    <w:rsid w:val="00172303"/>
    <w:rsid w:val="001731B3"/>
    <w:rsid w:val="00176CD3"/>
    <w:rsid w:val="0017705F"/>
    <w:rsid w:val="00177149"/>
    <w:rsid w:val="001800DF"/>
    <w:rsid w:val="00180934"/>
    <w:rsid w:val="00181374"/>
    <w:rsid w:val="001821D5"/>
    <w:rsid w:val="00182A86"/>
    <w:rsid w:val="00183775"/>
    <w:rsid w:val="001841E2"/>
    <w:rsid w:val="001855D4"/>
    <w:rsid w:val="001870A2"/>
    <w:rsid w:val="001912F1"/>
    <w:rsid w:val="00191DE9"/>
    <w:rsid w:val="001930B5"/>
    <w:rsid w:val="001946B5"/>
    <w:rsid w:val="00194E06"/>
    <w:rsid w:val="00195BF7"/>
    <w:rsid w:val="00196381"/>
    <w:rsid w:val="00196B28"/>
    <w:rsid w:val="001A1CD0"/>
    <w:rsid w:val="001A330B"/>
    <w:rsid w:val="001A6467"/>
    <w:rsid w:val="001A7538"/>
    <w:rsid w:val="001B209A"/>
    <w:rsid w:val="001B2B9C"/>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69E2"/>
    <w:rsid w:val="001D74C3"/>
    <w:rsid w:val="001D756B"/>
    <w:rsid w:val="001D7FF5"/>
    <w:rsid w:val="001E0C7C"/>
    <w:rsid w:val="001E2C27"/>
    <w:rsid w:val="001E376E"/>
    <w:rsid w:val="001E3F4E"/>
    <w:rsid w:val="001E5CBE"/>
    <w:rsid w:val="001E68AF"/>
    <w:rsid w:val="001E73C2"/>
    <w:rsid w:val="001F2C5B"/>
    <w:rsid w:val="001F5181"/>
    <w:rsid w:val="002002DF"/>
    <w:rsid w:val="00200A5B"/>
    <w:rsid w:val="00200C33"/>
    <w:rsid w:val="00201731"/>
    <w:rsid w:val="0020293D"/>
    <w:rsid w:val="00202B19"/>
    <w:rsid w:val="002034FE"/>
    <w:rsid w:val="00203919"/>
    <w:rsid w:val="00203B2C"/>
    <w:rsid w:val="0020426B"/>
    <w:rsid w:val="0020428D"/>
    <w:rsid w:val="00204B5A"/>
    <w:rsid w:val="002071ED"/>
    <w:rsid w:val="00210C06"/>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7DAF"/>
    <w:rsid w:val="00281380"/>
    <w:rsid w:val="00281BA9"/>
    <w:rsid w:val="00282704"/>
    <w:rsid w:val="0028386B"/>
    <w:rsid w:val="0028558C"/>
    <w:rsid w:val="00285E64"/>
    <w:rsid w:val="00286117"/>
    <w:rsid w:val="00286834"/>
    <w:rsid w:val="00287B39"/>
    <w:rsid w:val="00287C0D"/>
    <w:rsid w:val="002911AE"/>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F70"/>
    <w:rsid w:val="002D508C"/>
    <w:rsid w:val="002D6580"/>
    <w:rsid w:val="002D7031"/>
    <w:rsid w:val="002E257B"/>
    <w:rsid w:val="002E2CEF"/>
    <w:rsid w:val="002E593F"/>
    <w:rsid w:val="002E7B72"/>
    <w:rsid w:val="002F01CE"/>
    <w:rsid w:val="002F2B3F"/>
    <w:rsid w:val="002F3D96"/>
    <w:rsid w:val="002F4C6D"/>
    <w:rsid w:val="002F5236"/>
    <w:rsid w:val="002F615A"/>
    <w:rsid w:val="002F7253"/>
    <w:rsid w:val="00307081"/>
    <w:rsid w:val="00307F14"/>
    <w:rsid w:val="00311DF7"/>
    <w:rsid w:val="00312EDD"/>
    <w:rsid w:val="0031324A"/>
    <w:rsid w:val="0031324E"/>
    <w:rsid w:val="00313F69"/>
    <w:rsid w:val="00316B25"/>
    <w:rsid w:val="0031724F"/>
    <w:rsid w:val="00320AB3"/>
    <w:rsid w:val="00323532"/>
    <w:rsid w:val="00323C44"/>
    <w:rsid w:val="0032527D"/>
    <w:rsid w:val="0033118E"/>
    <w:rsid w:val="00331A82"/>
    <w:rsid w:val="00333C07"/>
    <w:rsid w:val="003342FF"/>
    <w:rsid w:val="00334923"/>
    <w:rsid w:val="00334C14"/>
    <w:rsid w:val="00334EB0"/>
    <w:rsid w:val="00335A50"/>
    <w:rsid w:val="0033789F"/>
    <w:rsid w:val="0034245B"/>
    <w:rsid w:val="00344498"/>
    <w:rsid w:val="00346E22"/>
    <w:rsid w:val="00347E03"/>
    <w:rsid w:val="00350FCD"/>
    <w:rsid w:val="0035107F"/>
    <w:rsid w:val="00351396"/>
    <w:rsid w:val="00352EC2"/>
    <w:rsid w:val="003549AF"/>
    <w:rsid w:val="003551BC"/>
    <w:rsid w:val="00355674"/>
    <w:rsid w:val="0035726A"/>
    <w:rsid w:val="00361AE0"/>
    <w:rsid w:val="00362557"/>
    <w:rsid w:val="00363A95"/>
    <w:rsid w:val="0036491F"/>
    <w:rsid w:val="0036672B"/>
    <w:rsid w:val="0036746A"/>
    <w:rsid w:val="00370458"/>
    <w:rsid w:val="00373017"/>
    <w:rsid w:val="00374118"/>
    <w:rsid w:val="00374560"/>
    <w:rsid w:val="00374FB6"/>
    <w:rsid w:val="003765B9"/>
    <w:rsid w:val="00376DC6"/>
    <w:rsid w:val="00377FFC"/>
    <w:rsid w:val="00380116"/>
    <w:rsid w:val="0038128A"/>
    <w:rsid w:val="003845B5"/>
    <w:rsid w:val="00384610"/>
    <w:rsid w:val="00385673"/>
    <w:rsid w:val="003863DD"/>
    <w:rsid w:val="00386D37"/>
    <w:rsid w:val="00391776"/>
    <w:rsid w:val="003921C2"/>
    <w:rsid w:val="00393BFA"/>
    <w:rsid w:val="00394C6E"/>
    <w:rsid w:val="00397C5B"/>
    <w:rsid w:val="003A02E3"/>
    <w:rsid w:val="003A08BE"/>
    <w:rsid w:val="003A1151"/>
    <w:rsid w:val="003A13D6"/>
    <w:rsid w:val="003A5250"/>
    <w:rsid w:val="003A5429"/>
    <w:rsid w:val="003A7AB4"/>
    <w:rsid w:val="003A7CAE"/>
    <w:rsid w:val="003B2129"/>
    <w:rsid w:val="003B2248"/>
    <w:rsid w:val="003B5D92"/>
    <w:rsid w:val="003C0201"/>
    <w:rsid w:val="003C07A7"/>
    <w:rsid w:val="003C1FE6"/>
    <w:rsid w:val="003C430B"/>
    <w:rsid w:val="003C5587"/>
    <w:rsid w:val="003C56A0"/>
    <w:rsid w:val="003C7F7F"/>
    <w:rsid w:val="003D1F3B"/>
    <w:rsid w:val="003D55B7"/>
    <w:rsid w:val="003D7173"/>
    <w:rsid w:val="003E0072"/>
    <w:rsid w:val="003E2214"/>
    <w:rsid w:val="003E3925"/>
    <w:rsid w:val="003E4464"/>
    <w:rsid w:val="003E4BAF"/>
    <w:rsid w:val="003E7159"/>
    <w:rsid w:val="003F1895"/>
    <w:rsid w:val="003F1FDE"/>
    <w:rsid w:val="003F3076"/>
    <w:rsid w:val="003F384F"/>
    <w:rsid w:val="003F45DB"/>
    <w:rsid w:val="003F6999"/>
    <w:rsid w:val="003F6AD2"/>
    <w:rsid w:val="003F7361"/>
    <w:rsid w:val="003F7442"/>
    <w:rsid w:val="00402CDA"/>
    <w:rsid w:val="00406A4A"/>
    <w:rsid w:val="0041025A"/>
    <w:rsid w:val="00412446"/>
    <w:rsid w:val="0041270C"/>
    <w:rsid w:val="00412C8E"/>
    <w:rsid w:val="00413289"/>
    <w:rsid w:val="00413C15"/>
    <w:rsid w:val="00413DCB"/>
    <w:rsid w:val="00413DEF"/>
    <w:rsid w:val="004142F3"/>
    <w:rsid w:val="00414425"/>
    <w:rsid w:val="004157FD"/>
    <w:rsid w:val="00417F6C"/>
    <w:rsid w:val="00420591"/>
    <w:rsid w:val="00420980"/>
    <w:rsid w:val="004213BC"/>
    <w:rsid w:val="0042438E"/>
    <w:rsid w:val="0042771B"/>
    <w:rsid w:val="004308B1"/>
    <w:rsid w:val="00431444"/>
    <w:rsid w:val="004324AE"/>
    <w:rsid w:val="00434379"/>
    <w:rsid w:val="0043500C"/>
    <w:rsid w:val="0043575F"/>
    <w:rsid w:val="00435D93"/>
    <w:rsid w:val="00436F6C"/>
    <w:rsid w:val="004403C8"/>
    <w:rsid w:val="00441DFF"/>
    <w:rsid w:val="004424E3"/>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6DDD"/>
    <w:rsid w:val="00470093"/>
    <w:rsid w:val="00470994"/>
    <w:rsid w:val="00471946"/>
    <w:rsid w:val="0047202B"/>
    <w:rsid w:val="00475592"/>
    <w:rsid w:val="00476941"/>
    <w:rsid w:val="00477475"/>
    <w:rsid w:val="00477DD1"/>
    <w:rsid w:val="004813BA"/>
    <w:rsid w:val="0048268D"/>
    <w:rsid w:val="004847C1"/>
    <w:rsid w:val="004865DF"/>
    <w:rsid w:val="004867BD"/>
    <w:rsid w:val="00492255"/>
    <w:rsid w:val="00494168"/>
    <w:rsid w:val="004952DE"/>
    <w:rsid w:val="00495412"/>
    <w:rsid w:val="00495E74"/>
    <w:rsid w:val="0049723A"/>
    <w:rsid w:val="0049773C"/>
    <w:rsid w:val="0049780C"/>
    <w:rsid w:val="00497BFA"/>
    <w:rsid w:val="004A11BA"/>
    <w:rsid w:val="004A1689"/>
    <w:rsid w:val="004A1945"/>
    <w:rsid w:val="004A1F61"/>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D2F2A"/>
    <w:rsid w:val="004D40CF"/>
    <w:rsid w:val="004D42DB"/>
    <w:rsid w:val="004D5177"/>
    <w:rsid w:val="004D5E75"/>
    <w:rsid w:val="004D5EA6"/>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6414"/>
    <w:rsid w:val="004F71EF"/>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F7C"/>
    <w:rsid w:val="00513BBB"/>
    <w:rsid w:val="00514F82"/>
    <w:rsid w:val="005157DE"/>
    <w:rsid w:val="005168DF"/>
    <w:rsid w:val="0052100C"/>
    <w:rsid w:val="00522C7A"/>
    <w:rsid w:val="005233F8"/>
    <w:rsid w:val="00525260"/>
    <w:rsid w:val="00525886"/>
    <w:rsid w:val="0052598A"/>
    <w:rsid w:val="00525D00"/>
    <w:rsid w:val="0053473C"/>
    <w:rsid w:val="00535F89"/>
    <w:rsid w:val="00536570"/>
    <w:rsid w:val="00541765"/>
    <w:rsid w:val="00542BA3"/>
    <w:rsid w:val="00544EC6"/>
    <w:rsid w:val="00545E80"/>
    <w:rsid w:val="005462FF"/>
    <w:rsid w:val="00546DE1"/>
    <w:rsid w:val="00547641"/>
    <w:rsid w:val="00550193"/>
    <w:rsid w:val="00550B15"/>
    <w:rsid w:val="005530F7"/>
    <w:rsid w:val="005547B0"/>
    <w:rsid w:val="005608C3"/>
    <w:rsid w:val="0056412A"/>
    <w:rsid w:val="00564FFC"/>
    <w:rsid w:val="0056636E"/>
    <w:rsid w:val="005719FC"/>
    <w:rsid w:val="005745FC"/>
    <w:rsid w:val="00574E6B"/>
    <w:rsid w:val="00575031"/>
    <w:rsid w:val="00575AC1"/>
    <w:rsid w:val="00576A2D"/>
    <w:rsid w:val="005800C6"/>
    <w:rsid w:val="00580A1F"/>
    <w:rsid w:val="00583BED"/>
    <w:rsid w:val="00583DFA"/>
    <w:rsid w:val="0058471E"/>
    <w:rsid w:val="00585150"/>
    <w:rsid w:val="0058637D"/>
    <w:rsid w:val="00587BCB"/>
    <w:rsid w:val="00587E8C"/>
    <w:rsid w:val="0059168C"/>
    <w:rsid w:val="0059265B"/>
    <w:rsid w:val="00592CBA"/>
    <w:rsid w:val="00592DB5"/>
    <w:rsid w:val="00593FB9"/>
    <w:rsid w:val="00597322"/>
    <w:rsid w:val="005A0A58"/>
    <w:rsid w:val="005A0DA3"/>
    <w:rsid w:val="005A0ED4"/>
    <w:rsid w:val="005A1622"/>
    <w:rsid w:val="005A2626"/>
    <w:rsid w:val="005A4960"/>
    <w:rsid w:val="005A5B21"/>
    <w:rsid w:val="005A7D93"/>
    <w:rsid w:val="005B144C"/>
    <w:rsid w:val="005B4305"/>
    <w:rsid w:val="005B4BF4"/>
    <w:rsid w:val="005B613A"/>
    <w:rsid w:val="005B74E7"/>
    <w:rsid w:val="005C0055"/>
    <w:rsid w:val="005C2C7D"/>
    <w:rsid w:val="005C3BAD"/>
    <w:rsid w:val="005C4F6C"/>
    <w:rsid w:val="005C615B"/>
    <w:rsid w:val="005C695A"/>
    <w:rsid w:val="005C7F4C"/>
    <w:rsid w:val="005D2D2B"/>
    <w:rsid w:val="005D2DEE"/>
    <w:rsid w:val="005D3507"/>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C0C"/>
    <w:rsid w:val="00611C42"/>
    <w:rsid w:val="00611CFE"/>
    <w:rsid w:val="00612EF7"/>
    <w:rsid w:val="0061422A"/>
    <w:rsid w:val="00616327"/>
    <w:rsid w:val="00617CCB"/>
    <w:rsid w:val="00621B09"/>
    <w:rsid w:val="006221EE"/>
    <w:rsid w:val="00622370"/>
    <w:rsid w:val="006230B5"/>
    <w:rsid w:val="00625533"/>
    <w:rsid w:val="00626215"/>
    <w:rsid w:val="0062680C"/>
    <w:rsid w:val="006302B7"/>
    <w:rsid w:val="006303FC"/>
    <w:rsid w:val="0063154C"/>
    <w:rsid w:val="00632DCC"/>
    <w:rsid w:val="00633A42"/>
    <w:rsid w:val="00633F1A"/>
    <w:rsid w:val="00634B6C"/>
    <w:rsid w:val="00636375"/>
    <w:rsid w:val="00636B3A"/>
    <w:rsid w:val="00637F5D"/>
    <w:rsid w:val="006430F2"/>
    <w:rsid w:val="00644897"/>
    <w:rsid w:val="00644F0F"/>
    <w:rsid w:val="00645969"/>
    <w:rsid w:val="0064644A"/>
    <w:rsid w:val="00647F99"/>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801CA"/>
    <w:rsid w:val="00682133"/>
    <w:rsid w:val="006821C2"/>
    <w:rsid w:val="00683947"/>
    <w:rsid w:val="006844F6"/>
    <w:rsid w:val="00684ECB"/>
    <w:rsid w:val="0068666F"/>
    <w:rsid w:val="006866CB"/>
    <w:rsid w:val="00690D4E"/>
    <w:rsid w:val="006922C6"/>
    <w:rsid w:val="00692F0B"/>
    <w:rsid w:val="00693C30"/>
    <w:rsid w:val="0069490F"/>
    <w:rsid w:val="00695CF7"/>
    <w:rsid w:val="006A20E2"/>
    <w:rsid w:val="006A25C1"/>
    <w:rsid w:val="006A2636"/>
    <w:rsid w:val="006A2FDA"/>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7599"/>
    <w:rsid w:val="006C21EF"/>
    <w:rsid w:val="006C3C28"/>
    <w:rsid w:val="006C530D"/>
    <w:rsid w:val="006C5C7B"/>
    <w:rsid w:val="006C71C9"/>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E7B17"/>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53D8"/>
    <w:rsid w:val="00702912"/>
    <w:rsid w:val="007030E2"/>
    <w:rsid w:val="007066EC"/>
    <w:rsid w:val="0071049F"/>
    <w:rsid w:val="007111ED"/>
    <w:rsid w:val="007120A9"/>
    <w:rsid w:val="0071226E"/>
    <w:rsid w:val="00712389"/>
    <w:rsid w:val="00713436"/>
    <w:rsid w:val="00721006"/>
    <w:rsid w:val="0072282F"/>
    <w:rsid w:val="00724A10"/>
    <w:rsid w:val="00724ADE"/>
    <w:rsid w:val="00734230"/>
    <w:rsid w:val="00735172"/>
    <w:rsid w:val="00737393"/>
    <w:rsid w:val="00737651"/>
    <w:rsid w:val="00741C05"/>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41C4"/>
    <w:rsid w:val="00767732"/>
    <w:rsid w:val="007705B2"/>
    <w:rsid w:val="00770854"/>
    <w:rsid w:val="00772193"/>
    <w:rsid w:val="00772FBC"/>
    <w:rsid w:val="007747EF"/>
    <w:rsid w:val="00774A92"/>
    <w:rsid w:val="00775275"/>
    <w:rsid w:val="007769E5"/>
    <w:rsid w:val="00783CD9"/>
    <w:rsid w:val="00784E36"/>
    <w:rsid w:val="0078507D"/>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3B65"/>
    <w:rsid w:val="007B45B8"/>
    <w:rsid w:val="007B63B5"/>
    <w:rsid w:val="007B6967"/>
    <w:rsid w:val="007B699C"/>
    <w:rsid w:val="007B7F13"/>
    <w:rsid w:val="007B7F85"/>
    <w:rsid w:val="007C12C7"/>
    <w:rsid w:val="007C1B56"/>
    <w:rsid w:val="007C45DC"/>
    <w:rsid w:val="007C4C6B"/>
    <w:rsid w:val="007C5B7B"/>
    <w:rsid w:val="007D0026"/>
    <w:rsid w:val="007D0535"/>
    <w:rsid w:val="007D281E"/>
    <w:rsid w:val="007D2F15"/>
    <w:rsid w:val="007D4E56"/>
    <w:rsid w:val="007D620D"/>
    <w:rsid w:val="007D63E4"/>
    <w:rsid w:val="007D748E"/>
    <w:rsid w:val="007E0617"/>
    <w:rsid w:val="007E0A11"/>
    <w:rsid w:val="007E0AE5"/>
    <w:rsid w:val="007E0F45"/>
    <w:rsid w:val="007E2D2D"/>
    <w:rsid w:val="007E2E84"/>
    <w:rsid w:val="007E54F8"/>
    <w:rsid w:val="007E5BFA"/>
    <w:rsid w:val="007E6351"/>
    <w:rsid w:val="007E645E"/>
    <w:rsid w:val="007F01BE"/>
    <w:rsid w:val="007F11F5"/>
    <w:rsid w:val="007F5779"/>
    <w:rsid w:val="007F578B"/>
    <w:rsid w:val="007F6AB9"/>
    <w:rsid w:val="007F73CC"/>
    <w:rsid w:val="007F7B26"/>
    <w:rsid w:val="00801A0E"/>
    <w:rsid w:val="00802456"/>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06F0"/>
    <w:rsid w:val="008218B9"/>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45B"/>
    <w:rsid w:val="00856FE5"/>
    <w:rsid w:val="00857EFD"/>
    <w:rsid w:val="0086224F"/>
    <w:rsid w:val="008649A9"/>
    <w:rsid w:val="00864F68"/>
    <w:rsid w:val="00865DAE"/>
    <w:rsid w:val="0086680B"/>
    <w:rsid w:val="00867470"/>
    <w:rsid w:val="00867628"/>
    <w:rsid w:val="008678A5"/>
    <w:rsid w:val="0087027A"/>
    <w:rsid w:val="00871A95"/>
    <w:rsid w:val="00872499"/>
    <w:rsid w:val="00873A09"/>
    <w:rsid w:val="008753D7"/>
    <w:rsid w:val="008759E8"/>
    <w:rsid w:val="00875A9C"/>
    <w:rsid w:val="00881541"/>
    <w:rsid w:val="008856B8"/>
    <w:rsid w:val="0088649D"/>
    <w:rsid w:val="0088703E"/>
    <w:rsid w:val="008872FD"/>
    <w:rsid w:val="00887D30"/>
    <w:rsid w:val="0089028B"/>
    <w:rsid w:val="0089134A"/>
    <w:rsid w:val="00891F5D"/>
    <w:rsid w:val="0089344F"/>
    <w:rsid w:val="00893F79"/>
    <w:rsid w:val="008A0A6F"/>
    <w:rsid w:val="008A2511"/>
    <w:rsid w:val="008A2EE1"/>
    <w:rsid w:val="008A3FB7"/>
    <w:rsid w:val="008A4CAD"/>
    <w:rsid w:val="008A511E"/>
    <w:rsid w:val="008A7109"/>
    <w:rsid w:val="008B1BE6"/>
    <w:rsid w:val="008B30FC"/>
    <w:rsid w:val="008B6379"/>
    <w:rsid w:val="008B696E"/>
    <w:rsid w:val="008B6B64"/>
    <w:rsid w:val="008C222F"/>
    <w:rsid w:val="008C2CB8"/>
    <w:rsid w:val="008D08FB"/>
    <w:rsid w:val="008D0FA6"/>
    <w:rsid w:val="008D14FD"/>
    <w:rsid w:val="008D40DA"/>
    <w:rsid w:val="008D4F62"/>
    <w:rsid w:val="008D52AC"/>
    <w:rsid w:val="008D6253"/>
    <w:rsid w:val="008D6DD8"/>
    <w:rsid w:val="008E0863"/>
    <w:rsid w:val="008E0C73"/>
    <w:rsid w:val="008E1692"/>
    <w:rsid w:val="008E1875"/>
    <w:rsid w:val="008E2C75"/>
    <w:rsid w:val="008E3BC8"/>
    <w:rsid w:val="008F039E"/>
    <w:rsid w:val="008F0E25"/>
    <w:rsid w:val="008F4B1E"/>
    <w:rsid w:val="008F5B92"/>
    <w:rsid w:val="00900616"/>
    <w:rsid w:val="00904A8F"/>
    <w:rsid w:val="00904AFA"/>
    <w:rsid w:val="00905386"/>
    <w:rsid w:val="009056FA"/>
    <w:rsid w:val="009059D3"/>
    <w:rsid w:val="0091163D"/>
    <w:rsid w:val="00914D0D"/>
    <w:rsid w:val="00914D93"/>
    <w:rsid w:val="00916479"/>
    <w:rsid w:val="00917BFF"/>
    <w:rsid w:val="0092370C"/>
    <w:rsid w:val="00923906"/>
    <w:rsid w:val="00923CD9"/>
    <w:rsid w:val="00925D2B"/>
    <w:rsid w:val="00936980"/>
    <w:rsid w:val="00940093"/>
    <w:rsid w:val="00942139"/>
    <w:rsid w:val="00943E72"/>
    <w:rsid w:val="009444E5"/>
    <w:rsid w:val="0094547E"/>
    <w:rsid w:val="0094658C"/>
    <w:rsid w:val="00946929"/>
    <w:rsid w:val="00947602"/>
    <w:rsid w:val="00950BB6"/>
    <w:rsid w:val="009520D7"/>
    <w:rsid w:val="0095285A"/>
    <w:rsid w:val="00954041"/>
    <w:rsid w:val="0095643E"/>
    <w:rsid w:val="00957C5E"/>
    <w:rsid w:val="009629C0"/>
    <w:rsid w:val="0096651C"/>
    <w:rsid w:val="009677F0"/>
    <w:rsid w:val="00970CB8"/>
    <w:rsid w:val="009721AE"/>
    <w:rsid w:val="009723B0"/>
    <w:rsid w:val="00972D14"/>
    <w:rsid w:val="00973C9D"/>
    <w:rsid w:val="00974B8C"/>
    <w:rsid w:val="00974C7E"/>
    <w:rsid w:val="00974FB7"/>
    <w:rsid w:val="00975C18"/>
    <w:rsid w:val="00975FC8"/>
    <w:rsid w:val="0097689B"/>
    <w:rsid w:val="009806F0"/>
    <w:rsid w:val="00980B03"/>
    <w:rsid w:val="00983FA7"/>
    <w:rsid w:val="009913F8"/>
    <w:rsid w:val="0099328E"/>
    <w:rsid w:val="0099770B"/>
    <w:rsid w:val="00997E9A"/>
    <w:rsid w:val="009A00DB"/>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70B0"/>
    <w:rsid w:val="009E1293"/>
    <w:rsid w:val="009E15F7"/>
    <w:rsid w:val="009E3C9A"/>
    <w:rsid w:val="009E550F"/>
    <w:rsid w:val="009E56F4"/>
    <w:rsid w:val="009F09C0"/>
    <w:rsid w:val="009F0C01"/>
    <w:rsid w:val="009F1D4B"/>
    <w:rsid w:val="009F3319"/>
    <w:rsid w:val="009F43D7"/>
    <w:rsid w:val="009F77A7"/>
    <w:rsid w:val="009F795B"/>
    <w:rsid w:val="00A00956"/>
    <w:rsid w:val="00A01355"/>
    <w:rsid w:val="00A02D95"/>
    <w:rsid w:val="00A033FC"/>
    <w:rsid w:val="00A035F5"/>
    <w:rsid w:val="00A045EE"/>
    <w:rsid w:val="00A04672"/>
    <w:rsid w:val="00A054BB"/>
    <w:rsid w:val="00A067FF"/>
    <w:rsid w:val="00A07CBA"/>
    <w:rsid w:val="00A104CE"/>
    <w:rsid w:val="00A14610"/>
    <w:rsid w:val="00A16081"/>
    <w:rsid w:val="00A17950"/>
    <w:rsid w:val="00A17F9C"/>
    <w:rsid w:val="00A21FC3"/>
    <w:rsid w:val="00A23CBE"/>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4EF3"/>
    <w:rsid w:val="00A615DE"/>
    <w:rsid w:val="00A62247"/>
    <w:rsid w:val="00A626EE"/>
    <w:rsid w:val="00A6781C"/>
    <w:rsid w:val="00A67C91"/>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C9D"/>
    <w:rsid w:val="00A97CE2"/>
    <w:rsid w:val="00A97FBE"/>
    <w:rsid w:val="00AA2457"/>
    <w:rsid w:val="00AA24B2"/>
    <w:rsid w:val="00AA2EE1"/>
    <w:rsid w:val="00AA38BB"/>
    <w:rsid w:val="00AA3CAA"/>
    <w:rsid w:val="00AA607E"/>
    <w:rsid w:val="00AA774B"/>
    <w:rsid w:val="00AB09DF"/>
    <w:rsid w:val="00AB173E"/>
    <w:rsid w:val="00AB4842"/>
    <w:rsid w:val="00AB75D8"/>
    <w:rsid w:val="00AB7800"/>
    <w:rsid w:val="00AC0452"/>
    <w:rsid w:val="00AC09B1"/>
    <w:rsid w:val="00AC1D92"/>
    <w:rsid w:val="00AC5248"/>
    <w:rsid w:val="00AC79F0"/>
    <w:rsid w:val="00AC7FE8"/>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F2A"/>
    <w:rsid w:val="00B05763"/>
    <w:rsid w:val="00B05D08"/>
    <w:rsid w:val="00B10388"/>
    <w:rsid w:val="00B12738"/>
    <w:rsid w:val="00B1338C"/>
    <w:rsid w:val="00B149F3"/>
    <w:rsid w:val="00B14A95"/>
    <w:rsid w:val="00B169E0"/>
    <w:rsid w:val="00B24CAC"/>
    <w:rsid w:val="00B25732"/>
    <w:rsid w:val="00B25A95"/>
    <w:rsid w:val="00B26B45"/>
    <w:rsid w:val="00B305D3"/>
    <w:rsid w:val="00B31A7B"/>
    <w:rsid w:val="00B32AE2"/>
    <w:rsid w:val="00B3528B"/>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1C93"/>
    <w:rsid w:val="00B82110"/>
    <w:rsid w:val="00B846A5"/>
    <w:rsid w:val="00B84E31"/>
    <w:rsid w:val="00B86E2B"/>
    <w:rsid w:val="00B87FBB"/>
    <w:rsid w:val="00B9000B"/>
    <w:rsid w:val="00B90EC3"/>
    <w:rsid w:val="00B92009"/>
    <w:rsid w:val="00B92BE4"/>
    <w:rsid w:val="00B94C68"/>
    <w:rsid w:val="00B956BE"/>
    <w:rsid w:val="00B966BF"/>
    <w:rsid w:val="00B96C1C"/>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C84"/>
    <w:rsid w:val="00BB53DA"/>
    <w:rsid w:val="00BB6F35"/>
    <w:rsid w:val="00BB72D0"/>
    <w:rsid w:val="00BB7479"/>
    <w:rsid w:val="00BC2A95"/>
    <w:rsid w:val="00BC424C"/>
    <w:rsid w:val="00BC4B0E"/>
    <w:rsid w:val="00BC518B"/>
    <w:rsid w:val="00BD1573"/>
    <w:rsid w:val="00BD2C6F"/>
    <w:rsid w:val="00BD359C"/>
    <w:rsid w:val="00BD41E0"/>
    <w:rsid w:val="00BD43D7"/>
    <w:rsid w:val="00BD475D"/>
    <w:rsid w:val="00BD5748"/>
    <w:rsid w:val="00BD6CAF"/>
    <w:rsid w:val="00BD7F27"/>
    <w:rsid w:val="00BE2B4C"/>
    <w:rsid w:val="00BE35A3"/>
    <w:rsid w:val="00BE5233"/>
    <w:rsid w:val="00BE671E"/>
    <w:rsid w:val="00BE6898"/>
    <w:rsid w:val="00BE6FC1"/>
    <w:rsid w:val="00BE7878"/>
    <w:rsid w:val="00BF1A16"/>
    <w:rsid w:val="00BF2BAD"/>
    <w:rsid w:val="00BF5538"/>
    <w:rsid w:val="00BF6534"/>
    <w:rsid w:val="00BF6C63"/>
    <w:rsid w:val="00BF7581"/>
    <w:rsid w:val="00C00AFB"/>
    <w:rsid w:val="00C012BF"/>
    <w:rsid w:val="00C03CE6"/>
    <w:rsid w:val="00C041BA"/>
    <w:rsid w:val="00C048F1"/>
    <w:rsid w:val="00C05A15"/>
    <w:rsid w:val="00C0774F"/>
    <w:rsid w:val="00C07A66"/>
    <w:rsid w:val="00C11369"/>
    <w:rsid w:val="00C11B48"/>
    <w:rsid w:val="00C12A67"/>
    <w:rsid w:val="00C13545"/>
    <w:rsid w:val="00C2072C"/>
    <w:rsid w:val="00C211F4"/>
    <w:rsid w:val="00C220EB"/>
    <w:rsid w:val="00C2538D"/>
    <w:rsid w:val="00C30D25"/>
    <w:rsid w:val="00C32114"/>
    <w:rsid w:val="00C32824"/>
    <w:rsid w:val="00C33BC0"/>
    <w:rsid w:val="00C349F0"/>
    <w:rsid w:val="00C36F08"/>
    <w:rsid w:val="00C37F08"/>
    <w:rsid w:val="00C42803"/>
    <w:rsid w:val="00C429C5"/>
    <w:rsid w:val="00C443EB"/>
    <w:rsid w:val="00C456D8"/>
    <w:rsid w:val="00C5022C"/>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CD6"/>
    <w:rsid w:val="00C63E78"/>
    <w:rsid w:val="00C64C22"/>
    <w:rsid w:val="00C65A2B"/>
    <w:rsid w:val="00C71F1B"/>
    <w:rsid w:val="00C7248D"/>
    <w:rsid w:val="00C745FA"/>
    <w:rsid w:val="00C759F6"/>
    <w:rsid w:val="00C80A19"/>
    <w:rsid w:val="00C81095"/>
    <w:rsid w:val="00C830BE"/>
    <w:rsid w:val="00C83233"/>
    <w:rsid w:val="00C84C9D"/>
    <w:rsid w:val="00C856DA"/>
    <w:rsid w:val="00C86321"/>
    <w:rsid w:val="00C86EEB"/>
    <w:rsid w:val="00C91783"/>
    <w:rsid w:val="00C93CD0"/>
    <w:rsid w:val="00C96F95"/>
    <w:rsid w:val="00C97122"/>
    <w:rsid w:val="00C974B3"/>
    <w:rsid w:val="00C9791B"/>
    <w:rsid w:val="00CA0740"/>
    <w:rsid w:val="00CA484C"/>
    <w:rsid w:val="00CA4ADA"/>
    <w:rsid w:val="00CA5171"/>
    <w:rsid w:val="00CA6372"/>
    <w:rsid w:val="00CA65AA"/>
    <w:rsid w:val="00CA7650"/>
    <w:rsid w:val="00CB15CB"/>
    <w:rsid w:val="00CB199C"/>
    <w:rsid w:val="00CB2349"/>
    <w:rsid w:val="00CB2789"/>
    <w:rsid w:val="00CB2BAF"/>
    <w:rsid w:val="00CB3292"/>
    <w:rsid w:val="00CB3599"/>
    <w:rsid w:val="00CB4347"/>
    <w:rsid w:val="00CB6021"/>
    <w:rsid w:val="00CB6904"/>
    <w:rsid w:val="00CB7B51"/>
    <w:rsid w:val="00CC1C65"/>
    <w:rsid w:val="00CC1C7C"/>
    <w:rsid w:val="00CC238A"/>
    <w:rsid w:val="00CC2F0A"/>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2F"/>
    <w:rsid w:val="00D16548"/>
    <w:rsid w:val="00D1760E"/>
    <w:rsid w:val="00D200CA"/>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41841"/>
    <w:rsid w:val="00D45803"/>
    <w:rsid w:val="00D46853"/>
    <w:rsid w:val="00D47B57"/>
    <w:rsid w:val="00D50940"/>
    <w:rsid w:val="00D51793"/>
    <w:rsid w:val="00D521ED"/>
    <w:rsid w:val="00D53D3F"/>
    <w:rsid w:val="00D5508A"/>
    <w:rsid w:val="00D561EC"/>
    <w:rsid w:val="00D60836"/>
    <w:rsid w:val="00D60A2B"/>
    <w:rsid w:val="00D60DDE"/>
    <w:rsid w:val="00D62CF0"/>
    <w:rsid w:val="00D62EE8"/>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43B1"/>
    <w:rsid w:val="00D955D4"/>
    <w:rsid w:val="00D96FED"/>
    <w:rsid w:val="00DA185F"/>
    <w:rsid w:val="00DA257D"/>
    <w:rsid w:val="00DA2656"/>
    <w:rsid w:val="00DB035A"/>
    <w:rsid w:val="00DB04D8"/>
    <w:rsid w:val="00DB20B9"/>
    <w:rsid w:val="00DB3197"/>
    <w:rsid w:val="00DB550A"/>
    <w:rsid w:val="00DB6D64"/>
    <w:rsid w:val="00DB7B56"/>
    <w:rsid w:val="00DB7FB9"/>
    <w:rsid w:val="00DC0502"/>
    <w:rsid w:val="00DC38D1"/>
    <w:rsid w:val="00DC58E2"/>
    <w:rsid w:val="00DC75EF"/>
    <w:rsid w:val="00DC7BEB"/>
    <w:rsid w:val="00DD0CAC"/>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E7A4F"/>
    <w:rsid w:val="00DF0B87"/>
    <w:rsid w:val="00DF14E4"/>
    <w:rsid w:val="00DF2334"/>
    <w:rsid w:val="00DF7B84"/>
    <w:rsid w:val="00E0044E"/>
    <w:rsid w:val="00E0080C"/>
    <w:rsid w:val="00E00DAE"/>
    <w:rsid w:val="00E037ED"/>
    <w:rsid w:val="00E11507"/>
    <w:rsid w:val="00E116D4"/>
    <w:rsid w:val="00E11F1E"/>
    <w:rsid w:val="00E16B7B"/>
    <w:rsid w:val="00E17CCC"/>
    <w:rsid w:val="00E21A48"/>
    <w:rsid w:val="00E227CE"/>
    <w:rsid w:val="00E23023"/>
    <w:rsid w:val="00E23ABB"/>
    <w:rsid w:val="00E2627A"/>
    <w:rsid w:val="00E27033"/>
    <w:rsid w:val="00E30FEE"/>
    <w:rsid w:val="00E312EC"/>
    <w:rsid w:val="00E3391F"/>
    <w:rsid w:val="00E33E3B"/>
    <w:rsid w:val="00E33F91"/>
    <w:rsid w:val="00E33FC0"/>
    <w:rsid w:val="00E34BE9"/>
    <w:rsid w:val="00E4012E"/>
    <w:rsid w:val="00E41410"/>
    <w:rsid w:val="00E444E6"/>
    <w:rsid w:val="00E445BB"/>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810EB"/>
    <w:rsid w:val="00E826C8"/>
    <w:rsid w:val="00E82F5A"/>
    <w:rsid w:val="00E83F64"/>
    <w:rsid w:val="00E87C19"/>
    <w:rsid w:val="00E916D9"/>
    <w:rsid w:val="00E91C0F"/>
    <w:rsid w:val="00E92380"/>
    <w:rsid w:val="00E923DC"/>
    <w:rsid w:val="00E934DF"/>
    <w:rsid w:val="00E93A27"/>
    <w:rsid w:val="00E95024"/>
    <w:rsid w:val="00E952F8"/>
    <w:rsid w:val="00E95841"/>
    <w:rsid w:val="00E95F3E"/>
    <w:rsid w:val="00EA1C6B"/>
    <w:rsid w:val="00EA30CA"/>
    <w:rsid w:val="00EA367E"/>
    <w:rsid w:val="00EA41E2"/>
    <w:rsid w:val="00EA43D3"/>
    <w:rsid w:val="00EA6643"/>
    <w:rsid w:val="00EA6B0A"/>
    <w:rsid w:val="00EA7AA7"/>
    <w:rsid w:val="00EB03F7"/>
    <w:rsid w:val="00EB124A"/>
    <w:rsid w:val="00EB142E"/>
    <w:rsid w:val="00EB1508"/>
    <w:rsid w:val="00EB3DB4"/>
    <w:rsid w:val="00EB4A19"/>
    <w:rsid w:val="00EB535D"/>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1042"/>
    <w:rsid w:val="00EE27A2"/>
    <w:rsid w:val="00EE3DBF"/>
    <w:rsid w:val="00EE3F45"/>
    <w:rsid w:val="00EE7112"/>
    <w:rsid w:val="00EE77FC"/>
    <w:rsid w:val="00EF0222"/>
    <w:rsid w:val="00EF082E"/>
    <w:rsid w:val="00EF1D46"/>
    <w:rsid w:val="00EF6B0F"/>
    <w:rsid w:val="00EF6E48"/>
    <w:rsid w:val="00F0059D"/>
    <w:rsid w:val="00F04B2B"/>
    <w:rsid w:val="00F06A5A"/>
    <w:rsid w:val="00F07029"/>
    <w:rsid w:val="00F07292"/>
    <w:rsid w:val="00F1118E"/>
    <w:rsid w:val="00F114AA"/>
    <w:rsid w:val="00F117A9"/>
    <w:rsid w:val="00F11B3C"/>
    <w:rsid w:val="00F12868"/>
    <w:rsid w:val="00F129B8"/>
    <w:rsid w:val="00F13491"/>
    <w:rsid w:val="00F136B6"/>
    <w:rsid w:val="00F1405C"/>
    <w:rsid w:val="00F1596A"/>
    <w:rsid w:val="00F1608A"/>
    <w:rsid w:val="00F16528"/>
    <w:rsid w:val="00F16A34"/>
    <w:rsid w:val="00F17A9F"/>
    <w:rsid w:val="00F21015"/>
    <w:rsid w:val="00F2352A"/>
    <w:rsid w:val="00F23A0B"/>
    <w:rsid w:val="00F25BE0"/>
    <w:rsid w:val="00F27F29"/>
    <w:rsid w:val="00F323E9"/>
    <w:rsid w:val="00F326BC"/>
    <w:rsid w:val="00F32C4F"/>
    <w:rsid w:val="00F32CDD"/>
    <w:rsid w:val="00F33314"/>
    <w:rsid w:val="00F3601D"/>
    <w:rsid w:val="00F3736C"/>
    <w:rsid w:val="00F400DE"/>
    <w:rsid w:val="00F40E61"/>
    <w:rsid w:val="00F41E7E"/>
    <w:rsid w:val="00F43A8B"/>
    <w:rsid w:val="00F44FAD"/>
    <w:rsid w:val="00F456CE"/>
    <w:rsid w:val="00F54902"/>
    <w:rsid w:val="00F54987"/>
    <w:rsid w:val="00F562BF"/>
    <w:rsid w:val="00F56A00"/>
    <w:rsid w:val="00F62391"/>
    <w:rsid w:val="00F63798"/>
    <w:rsid w:val="00F649E2"/>
    <w:rsid w:val="00F64C2A"/>
    <w:rsid w:val="00F654F3"/>
    <w:rsid w:val="00F6602E"/>
    <w:rsid w:val="00F678F4"/>
    <w:rsid w:val="00F7125C"/>
    <w:rsid w:val="00F71C13"/>
    <w:rsid w:val="00F73CA6"/>
    <w:rsid w:val="00F75638"/>
    <w:rsid w:val="00F7634A"/>
    <w:rsid w:val="00F772A4"/>
    <w:rsid w:val="00F80BE4"/>
    <w:rsid w:val="00F81C2A"/>
    <w:rsid w:val="00F827A7"/>
    <w:rsid w:val="00F84EC1"/>
    <w:rsid w:val="00F8797A"/>
    <w:rsid w:val="00F90300"/>
    <w:rsid w:val="00F904FF"/>
    <w:rsid w:val="00F90AE8"/>
    <w:rsid w:val="00F91D37"/>
    <w:rsid w:val="00F91E67"/>
    <w:rsid w:val="00F923D8"/>
    <w:rsid w:val="00F939FA"/>
    <w:rsid w:val="00F93C5D"/>
    <w:rsid w:val="00F93CBB"/>
    <w:rsid w:val="00F9440A"/>
    <w:rsid w:val="00F96BEF"/>
    <w:rsid w:val="00FA0BEF"/>
    <w:rsid w:val="00FA28FE"/>
    <w:rsid w:val="00FA63A0"/>
    <w:rsid w:val="00FB09D6"/>
    <w:rsid w:val="00FB13C7"/>
    <w:rsid w:val="00FB208D"/>
    <w:rsid w:val="00FB31B9"/>
    <w:rsid w:val="00FB3D6E"/>
    <w:rsid w:val="00FB3E9D"/>
    <w:rsid w:val="00FB6B0E"/>
    <w:rsid w:val="00FB7242"/>
    <w:rsid w:val="00FB7AD6"/>
    <w:rsid w:val="00FC0717"/>
    <w:rsid w:val="00FC2323"/>
    <w:rsid w:val="00FC2601"/>
    <w:rsid w:val="00FC2FD2"/>
    <w:rsid w:val="00FC4FA5"/>
    <w:rsid w:val="00FC55E0"/>
    <w:rsid w:val="00FC5C3C"/>
    <w:rsid w:val="00FC5C81"/>
    <w:rsid w:val="00FC77C4"/>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5C38"/>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E27A"/>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basedOn w:val="Normal"/>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9F1D4B"/>
    <w:rPr>
      <w:sz w:val="16"/>
      <w:szCs w:val="16"/>
    </w:rPr>
  </w:style>
  <w:style w:type="paragraph" w:styleId="CommentText">
    <w:name w:val="annotation text"/>
    <w:basedOn w:val="Normal"/>
    <w:link w:val="CommentTextChar"/>
    <w:uiPriority w:val="99"/>
    <w:unhideWhenUsed/>
    <w:rsid w:val="009F1D4B"/>
    <w:rPr>
      <w:sz w:val="20"/>
      <w:szCs w:val="20"/>
    </w:rPr>
  </w:style>
  <w:style w:type="character" w:customStyle="1" w:styleId="CommentTextChar">
    <w:name w:val="Comment Text Char"/>
    <w:basedOn w:val="DefaultParagraphFont"/>
    <w:link w:val="CommentText"/>
    <w:uiPriority w:val="99"/>
    <w:rsid w:val="009F1D4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F1D4B"/>
    <w:rPr>
      <w:b/>
      <w:bCs/>
    </w:rPr>
  </w:style>
  <w:style w:type="character" w:customStyle="1" w:styleId="CommentSubjectChar">
    <w:name w:val="Comment Subject Char"/>
    <w:basedOn w:val="CommentTextChar"/>
    <w:link w:val="CommentSubject"/>
    <w:uiPriority w:val="99"/>
    <w:semiHidden/>
    <w:rsid w:val="009F1D4B"/>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E6C0-C7B7-4AB9-A85C-ABE7195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Negoita Ioana</dc:creator>
  <cp:keywords/>
  <dc:description/>
  <cp:lastModifiedBy>Luminita VERDI (85662)</cp:lastModifiedBy>
  <cp:revision>6</cp:revision>
  <cp:lastPrinted>2023-04-25T07:50:00Z</cp:lastPrinted>
  <dcterms:created xsi:type="dcterms:W3CDTF">2023-05-17T12:00:00Z</dcterms:created>
  <dcterms:modified xsi:type="dcterms:W3CDTF">2023-05-18T11:36:00Z</dcterms:modified>
</cp:coreProperties>
</file>