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9046F" w14:textId="0A95A439" w:rsidR="003E3925" w:rsidRPr="00683E26" w:rsidRDefault="003B0BDD" w:rsidP="00F96BB5">
      <w:pPr>
        <w:pStyle w:val="BodyText"/>
        <w:spacing w:line="276" w:lineRule="auto"/>
        <w:jc w:val="both"/>
        <w:rPr>
          <w:color w:val="000000" w:themeColor="text1"/>
          <w:sz w:val="24"/>
          <w:szCs w:val="24"/>
          <w:lang w:val="ro-RO"/>
        </w:rPr>
      </w:pPr>
      <w:r>
        <w:rPr>
          <w:color w:val="000000" w:themeColor="text1"/>
          <w:sz w:val="24"/>
          <w:szCs w:val="24"/>
          <w:lang w:val="ro-RO"/>
        </w:rPr>
        <w:t xml:space="preserve"> </w:t>
      </w:r>
    </w:p>
    <w:p w14:paraId="372BF376" w14:textId="77777777" w:rsidR="003E3925" w:rsidRPr="00683E26" w:rsidRDefault="003E3925" w:rsidP="00F96BB5">
      <w:pPr>
        <w:pStyle w:val="BodyText"/>
        <w:spacing w:line="276" w:lineRule="auto"/>
        <w:jc w:val="center"/>
        <w:rPr>
          <w:color w:val="000000" w:themeColor="text1"/>
          <w:sz w:val="24"/>
          <w:szCs w:val="24"/>
          <w:lang w:val="ro-RO"/>
        </w:rPr>
      </w:pPr>
    </w:p>
    <w:p w14:paraId="2C27C73E" w14:textId="77777777" w:rsidR="00873A09" w:rsidRPr="00683E26" w:rsidRDefault="00873A09" w:rsidP="00F96BB5">
      <w:pPr>
        <w:pStyle w:val="BodyText"/>
        <w:spacing w:line="276" w:lineRule="auto"/>
        <w:jc w:val="center"/>
        <w:rPr>
          <w:color w:val="000000" w:themeColor="text1"/>
          <w:sz w:val="24"/>
          <w:szCs w:val="24"/>
          <w:lang w:val="ro-RO"/>
        </w:rPr>
      </w:pPr>
    </w:p>
    <w:p w14:paraId="0D13530B" w14:textId="77777777" w:rsidR="003E3925" w:rsidRPr="00683E26" w:rsidRDefault="003E3925" w:rsidP="00F96BB5">
      <w:pPr>
        <w:pStyle w:val="BodyText"/>
        <w:spacing w:line="276" w:lineRule="auto"/>
        <w:jc w:val="center"/>
        <w:rPr>
          <w:b/>
          <w:color w:val="000000" w:themeColor="text1"/>
          <w:sz w:val="28"/>
          <w:szCs w:val="28"/>
          <w:lang w:val="ro-RO"/>
        </w:rPr>
      </w:pPr>
    </w:p>
    <w:p w14:paraId="39658558" w14:textId="25840293" w:rsidR="003E3925" w:rsidRPr="00683E26" w:rsidRDefault="00E029B9" w:rsidP="00F96BB5">
      <w:pPr>
        <w:pStyle w:val="BodyText"/>
        <w:spacing w:line="276" w:lineRule="auto"/>
        <w:jc w:val="center"/>
        <w:rPr>
          <w:b/>
          <w:color w:val="000000" w:themeColor="text1"/>
          <w:sz w:val="28"/>
          <w:szCs w:val="28"/>
          <w:lang w:val="ro-RO"/>
        </w:rPr>
      </w:pPr>
      <w:r w:rsidRPr="00683E26">
        <w:rPr>
          <w:b/>
          <w:color w:val="000000" w:themeColor="text1"/>
          <w:sz w:val="28"/>
          <w:szCs w:val="28"/>
          <w:lang w:val="ro-RO"/>
        </w:rPr>
        <w:t>CAIET DE SARCINI</w:t>
      </w:r>
    </w:p>
    <w:p w14:paraId="06B94B3A" w14:textId="77777777" w:rsidR="003E3925" w:rsidRPr="00683E26" w:rsidRDefault="003E3925" w:rsidP="00F96BB5">
      <w:pPr>
        <w:pStyle w:val="BodyText"/>
        <w:spacing w:line="276" w:lineRule="auto"/>
        <w:jc w:val="center"/>
        <w:rPr>
          <w:color w:val="000000" w:themeColor="text1"/>
          <w:sz w:val="28"/>
          <w:szCs w:val="28"/>
          <w:lang w:val="ro-RO"/>
        </w:rPr>
      </w:pPr>
    </w:p>
    <w:p w14:paraId="0D87A3C6" w14:textId="77777777" w:rsidR="00873A09" w:rsidRPr="00683E26" w:rsidRDefault="00873A09" w:rsidP="00F96BB5">
      <w:pPr>
        <w:pStyle w:val="BodyText"/>
        <w:spacing w:line="276" w:lineRule="auto"/>
        <w:jc w:val="center"/>
        <w:rPr>
          <w:color w:val="000000" w:themeColor="text1"/>
          <w:sz w:val="28"/>
          <w:szCs w:val="28"/>
          <w:lang w:val="ro-RO"/>
        </w:rPr>
      </w:pPr>
    </w:p>
    <w:p w14:paraId="27A2A325" w14:textId="77777777" w:rsidR="00873A09" w:rsidRPr="00683E26" w:rsidRDefault="00873A09" w:rsidP="00F96BB5">
      <w:pPr>
        <w:pStyle w:val="BodyText"/>
        <w:spacing w:line="276" w:lineRule="auto"/>
        <w:jc w:val="center"/>
        <w:rPr>
          <w:color w:val="000000" w:themeColor="text1"/>
          <w:sz w:val="28"/>
          <w:szCs w:val="28"/>
          <w:lang w:val="ro-RO"/>
        </w:rPr>
      </w:pPr>
    </w:p>
    <w:p w14:paraId="46C9F2EE" w14:textId="35ED6E83" w:rsidR="00BF499A" w:rsidRPr="00683E26" w:rsidRDefault="00E029B9" w:rsidP="003F187F">
      <w:pPr>
        <w:pStyle w:val="BodyText"/>
        <w:spacing w:line="276" w:lineRule="auto"/>
        <w:jc w:val="center"/>
        <w:rPr>
          <w:b/>
          <w:bCs/>
          <w:iCs/>
          <w:color w:val="000000" w:themeColor="text1"/>
          <w:sz w:val="28"/>
          <w:szCs w:val="28"/>
          <w:lang w:val="ro-RO"/>
        </w:rPr>
      </w:pPr>
      <w:r w:rsidRPr="00683E26">
        <w:rPr>
          <w:b/>
          <w:color w:val="000000" w:themeColor="text1"/>
          <w:sz w:val="28"/>
          <w:szCs w:val="28"/>
          <w:lang w:val="ro-RO"/>
        </w:rPr>
        <w:t xml:space="preserve">ACHIZIȚIE </w:t>
      </w:r>
      <w:r w:rsidRPr="00683E26">
        <w:rPr>
          <w:b/>
          <w:bCs/>
          <w:iCs/>
          <w:color w:val="000000" w:themeColor="text1"/>
          <w:sz w:val="28"/>
          <w:szCs w:val="28"/>
          <w:lang w:val="ro-RO"/>
        </w:rPr>
        <w:t xml:space="preserve">SERVICII DE </w:t>
      </w:r>
      <w:r w:rsidR="005165FC" w:rsidRPr="00683E26">
        <w:rPr>
          <w:b/>
          <w:bCs/>
          <w:iCs/>
          <w:color w:val="000000" w:themeColor="text1"/>
          <w:sz w:val="28"/>
          <w:szCs w:val="28"/>
          <w:lang w:val="ro-RO"/>
        </w:rPr>
        <w:t xml:space="preserve">ORGANIZARE </w:t>
      </w:r>
      <w:r w:rsidR="003F187F" w:rsidRPr="00683E26">
        <w:rPr>
          <w:b/>
          <w:bCs/>
          <w:iCs/>
          <w:color w:val="000000" w:themeColor="text1"/>
          <w:sz w:val="28"/>
          <w:szCs w:val="28"/>
          <w:lang w:val="ro-RO"/>
        </w:rPr>
        <w:t>EVENIMENTE</w:t>
      </w:r>
    </w:p>
    <w:p w14:paraId="70B575FF" w14:textId="7C7CB2BE" w:rsidR="003F187F" w:rsidRPr="00683E26" w:rsidRDefault="003F187F" w:rsidP="003F187F">
      <w:pPr>
        <w:pStyle w:val="BodyText"/>
        <w:spacing w:line="276" w:lineRule="auto"/>
        <w:jc w:val="center"/>
        <w:rPr>
          <w:b/>
          <w:bCs/>
          <w:iCs/>
          <w:color w:val="000000" w:themeColor="text1"/>
          <w:sz w:val="28"/>
          <w:szCs w:val="28"/>
          <w:lang w:val="ro-RO"/>
        </w:rPr>
      </w:pPr>
    </w:p>
    <w:p w14:paraId="56E20DA5" w14:textId="38115AE7" w:rsidR="003F187F" w:rsidRPr="00683E26" w:rsidRDefault="003F187F" w:rsidP="003F187F">
      <w:pPr>
        <w:pStyle w:val="BodyText"/>
        <w:spacing w:line="276" w:lineRule="auto"/>
        <w:jc w:val="center"/>
        <w:rPr>
          <w:b/>
          <w:bCs/>
          <w:iCs/>
          <w:color w:val="000000" w:themeColor="text1"/>
          <w:sz w:val="28"/>
          <w:szCs w:val="28"/>
          <w:lang w:val="ro-RO"/>
        </w:rPr>
      </w:pPr>
      <w:r w:rsidRPr="00683E26">
        <w:rPr>
          <w:b/>
          <w:bCs/>
          <w:iCs/>
          <w:color w:val="000000" w:themeColor="text1"/>
          <w:sz w:val="28"/>
          <w:szCs w:val="28"/>
          <w:lang w:val="ro-RO"/>
        </w:rPr>
        <w:t>POLI E-FEST</w:t>
      </w:r>
    </w:p>
    <w:p w14:paraId="2C76ACF6" w14:textId="5FD617EE" w:rsidR="00E27604" w:rsidRPr="00683E26" w:rsidRDefault="00E27604" w:rsidP="00F96BB5">
      <w:pPr>
        <w:pStyle w:val="BodyText"/>
        <w:spacing w:line="276" w:lineRule="auto"/>
        <w:jc w:val="center"/>
        <w:rPr>
          <w:color w:val="000000" w:themeColor="text1"/>
          <w:sz w:val="24"/>
          <w:szCs w:val="24"/>
          <w:lang w:val="ro-RO"/>
        </w:rPr>
      </w:pPr>
    </w:p>
    <w:p w14:paraId="3360F900" w14:textId="2A3D524A" w:rsidR="00E27604" w:rsidRPr="00683E26" w:rsidRDefault="00E27604" w:rsidP="00F96BB5">
      <w:pPr>
        <w:pStyle w:val="BodyText"/>
        <w:spacing w:line="276" w:lineRule="auto"/>
        <w:jc w:val="center"/>
        <w:rPr>
          <w:color w:val="000000" w:themeColor="text1"/>
          <w:sz w:val="24"/>
          <w:szCs w:val="24"/>
          <w:lang w:val="ro-RO"/>
        </w:rPr>
      </w:pPr>
    </w:p>
    <w:p w14:paraId="0D8A99D5" w14:textId="193C35A8" w:rsidR="00E27604" w:rsidRPr="00683E26" w:rsidRDefault="00E27604" w:rsidP="00F96BB5">
      <w:pPr>
        <w:pStyle w:val="BodyText"/>
        <w:spacing w:line="276" w:lineRule="auto"/>
        <w:jc w:val="center"/>
        <w:rPr>
          <w:color w:val="000000" w:themeColor="text1"/>
          <w:sz w:val="24"/>
          <w:szCs w:val="24"/>
          <w:lang w:val="ro-RO"/>
        </w:rPr>
      </w:pPr>
    </w:p>
    <w:p w14:paraId="35E32721" w14:textId="6660E032" w:rsidR="00E27604" w:rsidRPr="00683E26" w:rsidRDefault="00E27604" w:rsidP="00F96BB5">
      <w:pPr>
        <w:pStyle w:val="BodyText"/>
        <w:spacing w:line="276" w:lineRule="auto"/>
        <w:jc w:val="center"/>
        <w:rPr>
          <w:color w:val="000000" w:themeColor="text1"/>
          <w:sz w:val="24"/>
          <w:szCs w:val="24"/>
          <w:lang w:val="ro-RO"/>
        </w:rPr>
      </w:pPr>
    </w:p>
    <w:p w14:paraId="2D85DBBF" w14:textId="034BF25A" w:rsidR="00E27604" w:rsidRPr="00683E26" w:rsidRDefault="00E27604" w:rsidP="00F96BB5">
      <w:pPr>
        <w:pStyle w:val="BodyText"/>
        <w:spacing w:line="276" w:lineRule="auto"/>
        <w:jc w:val="center"/>
        <w:rPr>
          <w:color w:val="000000" w:themeColor="text1"/>
          <w:sz w:val="24"/>
          <w:szCs w:val="24"/>
          <w:lang w:val="ro-RO"/>
        </w:rPr>
      </w:pPr>
    </w:p>
    <w:p w14:paraId="139D1082" w14:textId="0B8F0C58" w:rsidR="00E27604" w:rsidRPr="00683E26" w:rsidRDefault="00E27604" w:rsidP="00F96BB5">
      <w:pPr>
        <w:pStyle w:val="BodyText"/>
        <w:spacing w:line="276" w:lineRule="auto"/>
        <w:jc w:val="center"/>
        <w:rPr>
          <w:color w:val="000000" w:themeColor="text1"/>
          <w:sz w:val="24"/>
          <w:szCs w:val="24"/>
          <w:lang w:val="ro-RO"/>
        </w:rPr>
      </w:pPr>
    </w:p>
    <w:p w14:paraId="09D95088" w14:textId="70F32C99" w:rsidR="00E27604" w:rsidRPr="00683E26" w:rsidRDefault="00E27604" w:rsidP="00F96BB5">
      <w:pPr>
        <w:pStyle w:val="BodyText"/>
        <w:spacing w:line="276" w:lineRule="auto"/>
        <w:jc w:val="center"/>
        <w:rPr>
          <w:color w:val="000000" w:themeColor="text1"/>
          <w:sz w:val="24"/>
          <w:szCs w:val="24"/>
          <w:lang w:val="ro-RO"/>
        </w:rPr>
      </w:pPr>
    </w:p>
    <w:p w14:paraId="3C02D674" w14:textId="53E9F722" w:rsidR="00E27604" w:rsidRPr="00683E26" w:rsidRDefault="00E27604" w:rsidP="00F96BB5">
      <w:pPr>
        <w:pStyle w:val="BodyText"/>
        <w:spacing w:line="276" w:lineRule="auto"/>
        <w:jc w:val="center"/>
        <w:rPr>
          <w:color w:val="000000" w:themeColor="text1"/>
          <w:sz w:val="24"/>
          <w:szCs w:val="24"/>
          <w:lang w:val="ro-RO"/>
        </w:rPr>
      </w:pPr>
    </w:p>
    <w:p w14:paraId="51BAA8C5" w14:textId="00E96A1B" w:rsidR="00E27604" w:rsidRPr="00683E26" w:rsidRDefault="00E27604" w:rsidP="00F96BB5">
      <w:pPr>
        <w:pStyle w:val="BodyText"/>
        <w:spacing w:line="276" w:lineRule="auto"/>
        <w:jc w:val="center"/>
        <w:rPr>
          <w:color w:val="000000" w:themeColor="text1"/>
          <w:sz w:val="24"/>
          <w:szCs w:val="24"/>
          <w:lang w:val="ro-RO"/>
        </w:rPr>
      </w:pPr>
    </w:p>
    <w:p w14:paraId="0E63F67D" w14:textId="2EB6465D" w:rsidR="00276576" w:rsidRPr="00683E26" w:rsidRDefault="00276576" w:rsidP="00F96BB5">
      <w:pPr>
        <w:widowControl/>
        <w:autoSpaceDE/>
        <w:autoSpaceDN/>
        <w:spacing w:after="160" w:line="276" w:lineRule="auto"/>
        <w:rPr>
          <w:color w:val="000000" w:themeColor="text1"/>
          <w:sz w:val="24"/>
          <w:szCs w:val="24"/>
          <w:lang w:val="ro-RO"/>
        </w:rPr>
      </w:pPr>
      <w:r w:rsidRPr="00683E26">
        <w:rPr>
          <w:color w:val="000000" w:themeColor="text1"/>
          <w:sz w:val="24"/>
          <w:szCs w:val="24"/>
          <w:lang w:val="ro-RO"/>
        </w:rPr>
        <w:br w:type="page"/>
      </w:r>
    </w:p>
    <w:p w14:paraId="21B62BB6" w14:textId="77777777" w:rsidR="003E3925" w:rsidRPr="00683E26" w:rsidRDefault="003E3925" w:rsidP="00F96BB5">
      <w:pPr>
        <w:pStyle w:val="BodyText"/>
        <w:spacing w:line="276" w:lineRule="auto"/>
        <w:jc w:val="both"/>
        <w:rPr>
          <w:color w:val="000000" w:themeColor="text1"/>
          <w:sz w:val="24"/>
          <w:szCs w:val="24"/>
          <w:lang w:val="ro-RO"/>
        </w:rPr>
      </w:pPr>
    </w:p>
    <w:p w14:paraId="2BF3C120" w14:textId="77777777" w:rsidR="0038128A" w:rsidRPr="00683E26" w:rsidRDefault="006C7A8E" w:rsidP="00F96BB5">
      <w:pPr>
        <w:pStyle w:val="BodyText"/>
        <w:spacing w:line="276" w:lineRule="auto"/>
        <w:jc w:val="both"/>
        <w:rPr>
          <w:b/>
          <w:bCs/>
          <w:color w:val="000000" w:themeColor="text1"/>
          <w:sz w:val="24"/>
          <w:szCs w:val="24"/>
          <w:lang w:val="ro-RO"/>
        </w:rPr>
      </w:pPr>
      <w:bookmarkStart w:id="0" w:name="Cuprins"/>
      <w:r w:rsidRPr="00683E26">
        <w:rPr>
          <w:b/>
          <w:bCs/>
          <w:color w:val="000000" w:themeColor="text1"/>
          <w:sz w:val="24"/>
          <w:szCs w:val="24"/>
          <w:lang w:val="ro-RO"/>
        </w:rPr>
        <w:t>CUPRINS</w:t>
      </w:r>
    </w:p>
    <w:bookmarkEnd w:id="0"/>
    <w:p w14:paraId="4144A671" w14:textId="77777777" w:rsidR="006C7A8E" w:rsidRPr="00683E26" w:rsidRDefault="006C7A8E" w:rsidP="00F96BB5">
      <w:pPr>
        <w:pStyle w:val="BodyText"/>
        <w:spacing w:line="276" w:lineRule="auto"/>
        <w:jc w:val="both"/>
        <w:rPr>
          <w:color w:val="000000" w:themeColor="text1"/>
          <w:sz w:val="24"/>
          <w:szCs w:val="24"/>
          <w:lang w:val="ro-RO"/>
        </w:rPr>
      </w:pPr>
    </w:p>
    <w:p w14:paraId="01B21146" w14:textId="0CFBBCAE" w:rsidR="006C7A8E" w:rsidRPr="00683E26" w:rsidRDefault="00000000" w:rsidP="00F96BB5">
      <w:pPr>
        <w:pStyle w:val="BodyText"/>
        <w:spacing w:line="276" w:lineRule="auto"/>
        <w:jc w:val="both"/>
        <w:rPr>
          <w:color w:val="000000" w:themeColor="text1"/>
          <w:sz w:val="24"/>
          <w:szCs w:val="24"/>
          <w:lang w:val="ro-RO"/>
        </w:rPr>
      </w:pPr>
      <w:hyperlink w:anchor="Cap1" w:history="1">
        <w:r w:rsidR="006C7A8E" w:rsidRPr="00683E26">
          <w:rPr>
            <w:rStyle w:val="Hyperlink"/>
            <w:color w:val="000000" w:themeColor="text1"/>
            <w:sz w:val="24"/>
            <w:szCs w:val="24"/>
            <w:lang w:val="ro-RO"/>
          </w:rPr>
          <w:t>CAP. I</w:t>
        </w:r>
        <w:r w:rsidR="00FA0BEF" w:rsidRPr="00683E26">
          <w:rPr>
            <w:rStyle w:val="Hyperlink"/>
            <w:color w:val="000000" w:themeColor="text1"/>
            <w:sz w:val="24"/>
            <w:szCs w:val="24"/>
            <w:lang w:val="ro-RO"/>
          </w:rPr>
          <w:t xml:space="preserve"> – </w:t>
        </w:r>
        <w:r w:rsidR="006C7A8E" w:rsidRPr="00683E26">
          <w:rPr>
            <w:rStyle w:val="Hyperlink"/>
            <w:color w:val="000000" w:themeColor="text1"/>
            <w:sz w:val="24"/>
            <w:szCs w:val="24"/>
            <w:lang w:val="ro-RO"/>
          </w:rPr>
          <w:t>CONTEXTUL</w:t>
        </w:r>
        <w:r w:rsidR="00FA0BEF" w:rsidRPr="00683E26">
          <w:rPr>
            <w:rStyle w:val="Hyperlink"/>
            <w:color w:val="000000" w:themeColor="text1"/>
            <w:sz w:val="24"/>
            <w:szCs w:val="24"/>
            <w:lang w:val="ro-RO"/>
          </w:rPr>
          <w:t xml:space="preserve"> </w:t>
        </w:r>
        <w:r w:rsidR="006C7A8E" w:rsidRPr="00683E26">
          <w:rPr>
            <w:rStyle w:val="Hyperlink"/>
            <w:color w:val="000000" w:themeColor="text1"/>
            <w:sz w:val="24"/>
            <w:szCs w:val="24"/>
            <w:lang w:val="ro-RO"/>
          </w:rPr>
          <w:t>ACHIZI</w:t>
        </w:r>
        <w:r w:rsidR="0082200C" w:rsidRPr="00683E26">
          <w:rPr>
            <w:rStyle w:val="Hyperlink"/>
            <w:color w:val="000000" w:themeColor="text1"/>
            <w:sz w:val="24"/>
            <w:szCs w:val="24"/>
            <w:lang w:val="ro-RO"/>
          </w:rPr>
          <w:t>Ț</w:t>
        </w:r>
        <w:r w:rsidR="006C7A8E" w:rsidRPr="00683E26">
          <w:rPr>
            <w:rStyle w:val="Hyperlink"/>
            <w:color w:val="000000" w:themeColor="text1"/>
            <w:sz w:val="24"/>
            <w:szCs w:val="24"/>
            <w:lang w:val="ro-RO"/>
          </w:rPr>
          <w:t>IEI DE SERVICII</w:t>
        </w:r>
      </w:hyperlink>
    </w:p>
    <w:p w14:paraId="274D6434" w14:textId="77777777" w:rsidR="0020428D" w:rsidRPr="00683E26" w:rsidRDefault="00000000" w:rsidP="00F96BB5">
      <w:pPr>
        <w:pStyle w:val="BodyText"/>
        <w:spacing w:line="276" w:lineRule="auto"/>
        <w:jc w:val="both"/>
        <w:rPr>
          <w:color w:val="000000" w:themeColor="text1"/>
          <w:sz w:val="24"/>
          <w:szCs w:val="24"/>
          <w:lang w:val="ro-RO"/>
        </w:rPr>
      </w:pPr>
      <w:hyperlink w:anchor="Cap2" w:history="1">
        <w:r w:rsidR="00FA0BEF" w:rsidRPr="00683E26">
          <w:rPr>
            <w:rStyle w:val="Hyperlink"/>
            <w:color w:val="000000" w:themeColor="text1"/>
            <w:sz w:val="24"/>
            <w:szCs w:val="24"/>
            <w:lang w:val="ro-RO"/>
          </w:rPr>
          <w:t>CAP. II – CERINȚE MINIME PRIVIND SERVICIILE SOLICITATE</w:t>
        </w:r>
      </w:hyperlink>
    </w:p>
    <w:p w14:paraId="5F09D417" w14:textId="77777777" w:rsidR="0020428D" w:rsidRPr="00683E26" w:rsidRDefault="00000000" w:rsidP="00F96BB5">
      <w:pPr>
        <w:pStyle w:val="BodyText"/>
        <w:spacing w:line="276" w:lineRule="auto"/>
        <w:jc w:val="both"/>
        <w:rPr>
          <w:color w:val="000000" w:themeColor="text1"/>
          <w:sz w:val="24"/>
          <w:szCs w:val="24"/>
          <w:lang w:val="ro-RO"/>
        </w:rPr>
      </w:pPr>
      <w:hyperlink w:anchor="Cap2_1" w:history="1">
        <w:r w:rsidR="006E5961" w:rsidRPr="00683E26">
          <w:rPr>
            <w:rStyle w:val="Hyperlink"/>
            <w:color w:val="000000" w:themeColor="text1"/>
            <w:sz w:val="24"/>
            <w:szCs w:val="24"/>
            <w:u w:val="none"/>
            <w:lang w:val="ro-RO"/>
          </w:rPr>
          <w:tab/>
        </w:r>
        <w:r w:rsidR="006E5961" w:rsidRPr="00683E26">
          <w:rPr>
            <w:rStyle w:val="Hyperlink"/>
            <w:color w:val="000000" w:themeColor="text1"/>
            <w:sz w:val="24"/>
            <w:szCs w:val="24"/>
            <w:lang w:val="ro-RO"/>
          </w:rPr>
          <w:t>II.1. – Cerințe generale</w:t>
        </w:r>
      </w:hyperlink>
    </w:p>
    <w:p w14:paraId="171A65DA" w14:textId="77777777" w:rsidR="00E67600" w:rsidRPr="00683E26" w:rsidRDefault="00E67600" w:rsidP="00F96BB5">
      <w:pPr>
        <w:pStyle w:val="BodyText"/>
        <w:spacing w:line="276" w:lineRule="auto"/>
        <w:ind w:left="709"/>
        <w:jc w:val="both"/>
        <w:rPr>
          <w:rStyle w:val="Hyperlink"/>
          <w:color w:val="000000" w:themeColor="text1"/>
          <w:sz w:val="24"/>
          <w:szCs w:val="24"/>
          <w:lang w:val="ro-RO"/>
        </w:rPr>
      </w:pPr>
      <w:r w:rsidRPr="00683E26">
        <w:rPr>
          <w:color w:val="000000" w:themeColor="text1"/>
          <w:sz w:val="24"/>
          <w:szCs w:val="24"/>
          <w:lang w:val="ro-RO"/>
        </w:rPr>
        <w:fldChar w:fldCharType="begin"/>
      </w:r>
      <w:r w:rsidRPr="00683E26">
        <w:rPr>
          <w:color w:val="000000" w:themeColor="text1"/>
          <w:sz w:val="24"/>
          <w:szCs w:val="24"/>
          <w:lang w:val="ro-RO"/>
        </w:rPr>
        <w:instrText xml:space="preserve"> HYPERLINK  \l "Cap2_2" </w:instrText>
      </w:r>
      <w:r w:rsidRPr="00683E26">
        <w:rPr>
          <w:color w:val="000000" w:themeColor="text1"/>
          <w:sz w:val="24"/>
          <w:szCs w:val="24"/>
          <w:lang w:val="ro-RO"/>
        </w:rPr>
      </w:r>
      <w:r w:rsidRPr="00683E26">
        <w:rPr>
          <w:color w:val="000000" w:themeColor="text1"/>
          <w:sz w:val="24"/>
          <w:szCs w:val="24"/>
          <w:lang w:val="ro-RO"/>
        </w:rPr>
        <w:fldChar w:fldCharType="separate"/>
      </w:r>
      <w:r w:rsidRPr="00683E26">
        <w:rPr>
          <w:rStyle w:val="Hyperlink"/>
          <w:color w:val="000000" w:themeColor="text1"/>
          <w:sz w:val="24"/>
          <w:szCs w:val="24"/>
          <w:lang w:val="ro-RO"/>
        </w:rPr>
        <w:tab/>
        <w:t>II.2.</w:t>
      </w:r>
      <w:r w:rsidR="00B65316" w:rsidRPr="00683E26">
        <w:rPr>
          <w:rStyle w:val="Hyperlink"/>
          <w:color w:val="000000" w:themeColor="text1"/>
          <w:sz w:val="24"/>
          <w:szCs w:val="24"/>
          <w:lang w:val="ro-RO"/>
        </w:rPr>
        <w:t xml:space="preserve"> – </w:t>
      </w:r>
      <w:r w:rsidRPr="00683E26">
        <w:rPr>
          <w:rStyle w:val="Hyperlink"/>
          <w:color w:val="000000" w:themeColor="text1"/>
          <w:sz w:val="24"/>
          <w:szCs w:val="24"/>
          <w:lang w:val="ro-RO"/>
        </w:rPr>
        <w:t>Cerințe (specificații) tehnice specifice</w:t>
      </w:r>
    </w:p>
    <w:p w14:paraId="6AC21A75" w14:textId="54597F77" w:rsidR="00B65316" w:rsidRPr="00683E26" w:rsidRDefault="00E67600" w:rsidP="00F96BB5">
      <w:pPr>
        <w:widowControl/>
        <w:autoSpaceDE/>
        <w:autoSpaceDN/>
        <w:spacing w:line="276" w:lineRule="auto"/>
        <w:ind w:firstLine="709"/>
        <w:jc w:val="both"/>
        <w:rPr>
          <w:color w:val="000000" w:themeColor="text1"/>
          <w:sz w:val="24"/>
          <w:szCs w:val="24"/>
          <w:lang w:val="ro-RO"/>
        </w:rPr>
      </w:pPr>
      <w:r w:rsidRPr="00683E26">
        <w:rPr>
          <w:color w:val="000000" w:themeColor="text1"/>
          <w:sz w:val="24"/>
          <w:szCs w:val="24"/>
          <w:lang w:val="ro-RO"/>
        </w:rPr>
        <w:fldChar w:fldCharType="end"/>
      </w:r>
      <w:hyperlink w:anchor="Cap2_3" w:history="1">
        <w:r w:rsidR="00B65316" w:rsidRPr="00683E26">
          <w:rPr>
            <w:rStyle w:val="Hyperlink"/>
            <w:color w:val="000000" w:themeColor="text1"/>
            <w:sz w:val="24"/>
            <w:szCs w:val="24"/>
            <w:lang w:val="ro-RO"/>
          </w:rPr>
          <w:t>II.3. – Obligații care revin prestatorului de servicii</w:t>
        </w:r>
      </w:hyperlink>
    </w:p>
    <w:p w14:paraId="337DF889" w14:textId="2D1297A5" w:rsidR="00B65316" w:rsidRPr="00683E26" w:rsidRDefault="00000000" w:rsidP="00F96BB5">
      <w:pPr>
        <w:pStyle w:val="BodyText"/>
        <w:spacing w:line="276" w:lineRule="auto"/>
        <w:jc w:val="both"/>
        <w:rPr>
          <w:color w:val="000000" w:themeColor="text1"/>
          <w:sz w:val="24"/>
          <w:szCs w:val="24"/>
          <w:lang w:val="ro-RO"/>
        </w:rPr>
      </w:pPr>
      <w:hyperlink w:anchor="Cap3" w:history="1">
        <w:r w:rsidR="00B65316" w:rsidRPr="00683E26">
          <w:rPr>
            <w:rStyle w:val="Hyperlink"/>
            <w:color w:val="000000" w:themeColor="text1"/>
            <w:sz w:val="24"/>
            <w:szCs w:val="24"/>
            <w:lang w:val="ro-RO"/>
          </w:rPr>
          <w:t>CAP. III – PRECIZĂRI PRIVIND MODUL DE ELABORARE A PROPUNERII TEHNICE</w:t>
        </w:r>
      </w:hyperlink>
    </w:p>
    <w:p w14:paraId="02B4672E" w14:textId="4D1E0BCA" w:rsidR="00B65316" w:rsidRPr="00683E26" w:rsidRDefault="00000000" w:rsidP="00F96BB5">
      <w:pPr>
        <w:widowControl/>
        <w:autoSpaceDE/>
        <w:autoSpaceDN/>
        <w:spacing w:line="276" w:lineRule="auto"/>
        <w:jc w:val="both"/>
        <w:rPr>
          <w:color w:val="000000" w:themeColor="text1"/>
          <w:sz w:val="24"/>
          <w:szCs w:val="24"/>
          <w:lang w:val="ro-RO"/>
        </w:rPr>
      </w:pPr>
      <w:hyperlink w:anchor="Cap4" w:history="1">
        <w:r w:rsidR="00A876C4" w:rsidRPr="00683E26">
          <w:rPr>
            <w:rStyle w:val="Hyperlink"/>
            <w:color w:val="000000" w:themeColor="text1"/>
            <w:sz w:val="24"/>
            <w:szCs w:val="24"/>
            <w:lang w:val="ro-RO"/>
          </w:rPr>
          <w:t>CAP.</w:t>
        </w:r>
        <w:r w:rsidR="005165FC" w:rsidRPr="00683E26">
          <w:rPr>
            <w:rStyle w:val="Hyperlink"/>
            <w:color w:val="000000" w:themeColor="text1"/>
            <w:sz w:val="24"/>
            <w:szCs w:val="24"/>
            <w:lang w:val="ro-RO"/>
          </w:rPr>
          <w:t xml:space="preserve"> </w:t>
        </w:r>
        <w:r w:rsidR="00A876C4" w:rsidRPr="00683E26">
          <w:rPr>
            <w:rStyle w:val="Hyperlink"/>
            <w:color w:val="000000" w:themeColor="text1"/>
            <w:sz w:val="24"/>
            <w:szCs w:val="24"/>
            <w:lang w:val="ro-RO"/>
          </w:rPr>
          <w:t>IV – RAPORTAREA ACTIVITĂȚILOR. CONDIȚII DE RECEPȚIE ȘI PLATĂ A SERVICIILOR PRESTATE</w:t>
        </w:r>
      </w:hyperlink>
    </w:p>
    <w:p w14:paraId="5DE70728" w14:textId="77777777" w:rsidR="00A876C4" w:rsidRPr="00683E26" w:rsidRDefault="00A876C4" w:rsidP="00F96BB5">
      <w:pPr>
        <w:widowControl/>
        <w:autoSpaceDE/>
        <w:autoSpaceDN/>
        <w:spacing w:line="276" w:lineRule="auto"/>
        <w:jc w:val="both"/>
        <w:rPr>
          <w:color w:val="000000" w:themeColor="text1"/>
          <w:sz w:val="24"/>
          <w:szCs w:val="24"/>
          <w:lang w:val="ro-RO"/>
        </w:rPr>
      </w:pPr>
    </w:p>
    <w:p w14:paraId="030A7343" w14:textId="77777777" w:rsidR="00A876C4" w:rsidRPr="00683E26" w:rsidRDefault="00A876C4" w:rsidP="00F96BB5">
      <w:pPr>
        <w:widowControl/>
        <w:autoSpaceDE/>
        <w:autoSpaceDN/>
        <w:spacing w:line="276" w:lineRule="auto"/>
        <w:jc w:val="both"/>
        <w:rPr>
          <w:color w:val="000000" w:themeColor="text1"/>
          <w:sz w:val="24"/>
          <w:szCs w:val="24"/>
          <w:lang w:val="ro-RO"/>
        </w:rPr>
      </w:pPr>
    </w:p>
    <w:p w14:paraId="42F480C5" w14:textId="77777777" w:rsidR="0020428D" w:rsidRPr="00683E26" w:rsidRDefault="0020428D" w:rsidP="00F96BB5">
      <w:pPr>
        <w:widowControl/>
        <w:autoSpaceDE/>
        <w:autoSpaceDN/>
        <w:spacing w:line="276" w:lineRule="auto"/>
        <w:rPr>
          <w:color w:val="000000" w:themeColor="text1"/>
          <w:sz w:val="24"/>
          <w:szCs w:val="24"/>
          <w:lang w:val="ro-RO"/>
        </w:rPr>
      </w:pPr>
      <w:r w:rsidRPr="00683E26">
        <w:rPr>
          <w:color w:val="000000" w:themeColor="text1"/>
          <w:sz w:val="24"/>
          <w:szCs w:val="24"/>
          <w:lang w:val="ro-RO"/>
        </w:rPr>
        <w:br w:type="page"/>
      </w:r>
    </w:p>
    <w:p w14:paraId="5E75F821" w14:textId="77777777" w:rsidR="003F187F" w:rsidRPr="00683E26" w:rsidRDefault="003F187F" w:rsidP="00F96BB5">
      <w:pPr>
        <w:pStyle w:val="BodyText"/>
        <w:spacing w:line="276" w:lineRule="auto"/>
        <w:jc w:val="both"/>
        <w:rPr>
          <w:b/>
          <w:bCs/>
          <w:color w:val="000000" w:themeColor="text1"/>
          <w:sz w:val="24"/>
          <w:szCs w:val="24"/>
          <w:lang w:val="ro-RO"/>
        </w:rPr>
      </w:pPr>
      <w:bookmarkStart w:id="1" w:name="Cap1"/>
    </w:p>
    <w:p w14:paraId="38FCDE96" w14:textId="55920927" w:rsidR="0020428D" w:rsidRPr="00683E26" w:rsidRDefault="00000000" w:rsidP="00F96BB5">
      <w:pPr>
        <w:pStyle w:val="BodyText"/>
        <w:spacing w:line="276" w:lineRule="auto"/>
        <w:jc w:val="both"/>
        <w:rPr>
          <w:b/>
          <w:bCs/>
          <w:color w:val="000000" w:themeColor="text1"/>
          <w:sz w:val="24"/>
          <w:szCs w:val="24"/>
          <w:lang w:val="ro-RO"/>
        </w:rPr>
      </w:pPr>
      <w:hyperlink w:anchor="Cuprins" w:history="1">
        <w:r w:rsidR="0020428D" w:rsidRPr="00683E26">
          <w:rPr>
            <w:rStyle w:val="Hyperlink"/>
            <w:b/>
            <w:bCs/>
            <w:color w:val="000000" w:themeColor="text1"/>
            <w:sz w:val="24"/>
            <w:szCs w:val="24"/>
            <w:lang w:val="ro-RO"/>
          </w:rPr>
          <w:t>CAP. I. CONTEXTUL ACHIZI</w:t>
        </w:r>
        <w:r w:rsidR="001F12A1" w:rsidRPr="00683E26">
          <w:rPr>
            <w:rStyle w:val="Hyperlink"/>
            <w:b/>
            <w:bCs/>
            <w:color w:val="000000" w:themeColor="text1"/>
            <w:sz w:val="24"/>
            <w:szCs w:val="24"/>
            <w:lang w:val="ro-RO"/>
          </w:rPr>
          <w:t>Ț</w:t>
        </w:r>
        <w:r w:rsidR="0020428D" w:rsidRPr="00683E26">
          <w:rPr>
            <w:rStyle w:val="Hyperlink"/>
            <w:b/>
            <w:bCs/>
            <w:color w:val="000000" w:themeColor="text1"/>
            <w:sz w:val="24"/>
            <w:szCs w:val="24"/>
            <w:lang w:val="ro-RO"/>
          </w:rPr>
          <w:t>IEI DE SERVICII</w:t>
        </w:r>
      </w:hyperlink>
    </w:p>
    <w:bookmarkEnd w:id="1"/>
    <w:p w14:paraId="57F3E2E1" w14:textId="77777777" w:rsidR="0020428D" w:rsidRPr="00683E26" w:rsidRDefault="0020428D" w:rsidP="00F96BB5">
      <w:pPr>
        <w:pStyle w:val="BodyText"/>
        <w:spacing w:line="276" w:lineRule="auto"/>
        <w:jc w:val="both"/>
        <w:rPr>
          <w:color w:val="000000" w:themeColor="text1"/>
          <w:sz w:val="24"/>
          <w:szCs w:val="24"/>
          <w:lang w:val="ro-RO"/>
        </w:rPr>
      </w:pPr>
    </w:p>
    <w:p w14:paraId="4E82F22B" w14:textId="77777777" w:rsidR="00BF499A" w:rsidRPr="00683E26" w:rsidRDefault="00BF499A" w:rsidP="00BF499A">
      <w:pPr>
        <w:pStyle w:val="BodyText"/>
        <w:spacing w:line="276" w:lineRule="auto"/>
        <w:ind w:firstLine="720"/>
        <w:jc w:val="both"/>
        <w:rPr>
          <w:color w:val="000000" w:themeColor="text1"/>
          <w:sz w:val="24"/>
          <w:szCs w:val="24"/>
          <w:lang w:val="ro-RO"/>
        </w:rPr>
      </w:pPr>
      <w:r w:rsidRPr="00683E26">
        <w:rPr>
          <w:color w:val="000000" w:themeColor="text1"/>
          <w:sz w:val="24"/>
          <w:szCs w:val="24"/>
          <w:lang w:val="ro-RO"/>
        </w:rPr>
        <w:t xml:space="preserve">Universitatea POLITEHNICA din București (U.P.B.) își asumă misiunea de a pregăti specialiști în diferite domenii tehnice, capabili de a utiliza cunoștințe științifice, tehnice și cultural-umaniste valoroase, de a contribui la progresul tehnologic, economic și social-cultural al societății românești și al lumii contemporane. </w:t>
      </w:r>
    </w:p>
    <w:p w14:paraId="1091499E" w14:textId="77777777" w:rsidR="00BF499A" w:rsidRPr="00683E26" w:rsidRDefault="00BF499A" w:rsidP="00BF499A">
      <w:pPr>
        <w:pStyle w:val="BodyText"/>
        <w:spacing w:line="276" w:lineRule="auto"/>
        <w:ind w:firstLine="720"/>
        <w:jc w:val="both"/>
        <w:rPr>
          <w:color w:val="000000" w:themeColor="text1"/>
          <w:sz w:val="24"/>
          <w:szCs w:val="24"/>
          <w:lang w:val="ro-RO"/>
        </w:rPr>
      </w:pPr>
      <w:r w:rsidRPr="00683E26">
        <w:rPr>
          <w:color w:val="000000" w:themeColor="text1"/>
          <w:sz w:val="24"/>
          <w:szCs w:val="24"/>
          <w:lang w:val="ro-RO"/>
        </w:rPr>
        <w:t>UPB asigură realizarea unui învățământ de performanță, dezvoltat și perfecționat printr-o complexă activitate de cercetare, continuând tradiția Școlii Politehnice bucureștene, conform exigențelor și cu mijloacele oferite de societatea modernă informațională. Ea își propune să creeze noul profil de universitate tehnică, ce promovează forme de pregătire adaptate cerințelor unei societăți în plină competiție, supusă procesului de integrare în Comunitatea Europeană și internațională.</w:t>
      </w:r>
    </w:p>
    <w:p w14:paraId="30C1FEC0" w14:textId="77777777" w:rsidR="00BF499A" w:rsidRPr="00683E26" w:rsidRDefault="00BF499A" w:rsidP="00BF499A">
      <w:pPr>
        <w:pStyle w:val="BodyText"/>
        <w:spacing w:line="276" w:lineRule="auto"/>
        <w:ind w:firstLine="720"/>
        <w:jc w:val="both"/>
        <w:rPr>
          <w:color w:val="000000" w:themeColor="text1"/>
          <w:sz w:val="24"/>
          <w:szCs w:val="24"/>
          <w:lang w:val="ro-RO"/>
        </w:rPr>
      </w:pPr>
      <w:r w:rsidRPr="00683E26">
        <w:rPr>
          <w:color w:val="000000" w:themeColor="text1"/>
          <w:sz w:val="24"/>
          <w:szCs w:val="24"/>
          <w:lang w:val="ro-RO"/>
        </w:rPr>
        <w:t>Misiunea sa principală este formarea inginerului capabil să se adapteze cerințelor economiei de piață și noilor tehnologii, care să aibă cunoștințe economice și manageriale și care să promoveze principiile de dezvoltare durabilă și de protejare a mediului înconjurător. Pentru aceasta el trebuie să fie format după principiul modern al participării directe la alegerea traiectoriei sale formative, să fie inclus într-un proces de învățare care să-i asigure șanse reale la competiția de pe piața liberă a forței de muncă.</w:t>
      </w:r>
    </w:p>
    <w:p w14:paraId="1D56E91D" w14:textId="77777777" w:rsidR="00BF499A" w:rsidRPr="00683E26" w:rsidRDefault="00BF499A" w:rsidP="00BF499A">
      <w:pPr>
        <w:pStyle w:val="BodyText"/>
        <w:spacing w:line="276" w:lineRule="auto"/>
        <w:ind w:firstLine="720"/>
        <w:jc w:val="both"/>
        <w:rPr>
          <w:color w:val="000000" w:themeColor="text1"/>
          <w:sz w:val="24"/>
          <w:szCs w:val="24"/>
          <w:lang w:val="ro-RO"/>
        </w:rPr>
      </w:pPr>
      <w:r w:rsidRPr="00683E26">
        <w:rPr>
          <w:color w:val="000000" w:themeColor="text1"/>
          <w:sz w:val="24"/>
          <w:szCs w:val="24"/>
          <w:lang w:val="ro-RO"/>
        </w:rPr>
        <w:t>Universitatea Politehnica din București are misiunea de a reuni sub un singur acoperiș educația, prin formarea profesională și cercetarea științifică. Rolul acestei intersecții este de a spori cunoașterea și inovarea, două concepte principale ale economiei și societății bazate pe cunoaștere.</w:t>
      </w:r>
    </w:p>
    <w:p w14:paraId="419C2522" w14:textId="61B8B9C5" w:rsidR="003F187F" w:rsidRPr="00683E26" w:rsidRDefault="00BF499A" w:rsidP="00BF499A">
      <w:pPr>
        <w:tabs>
          <w:tab w:val="left" w:pos="720"/>
        </w:tabs>
        <w:spacing w:line="276" w:lineRule="auto"/>
        <w:jc w:val="both"/>
        <w:rPr>
          <w:sz w:val="24"/>
          <w:szCs w:val="24"/>
          <w:lang w:val="ro-RO"/>
        </w:rPr>
      </w:pPr>
      <w:r w:rsidRPr="00683E26">
        <w:rPr>
          <w:bCs/>
          <w:iCs/>
          <w:sz w:val="24"/>
          <w:szCs w:val="24"/>
          <w:lang w:val="ro-RO"/>
        </w:rPr>
        <w:tab/>
        <w:t xml:space="preserve">Având în vedere cele de mai sus, </w:t>
      </w:r>
      <w:r w:rsidRPr="00683E26">
        <w:rPr>
          <w:b/>
          <w:i/>
          <w:sz w:val="24"/>
          <w:szCs w:val="24"/>
          <w:lang w:val="ro-RO"/>
        </w:rPr>
        <w:t>Universitatea POLITEHNICA din București</w:t>
      </w:r>
      <w:r w:rsidRPr="00683E26">
        <w:rPr>
          <w:sz w:val="24"/>
          <w:szCs w:val="24"/>
          <w:lang w:val="ro-RO"/>
        </w:rPr>
        <w:t>, cea mai veche și prestigioasă școală de ingineri din România, își propune să organizeze</w:t>
      </w:r>
      <w:r w:rsidR="003F187F" w:rsidRPr="00683E26">
        <w:rPr>
          <w:sz w:val="24"/>
          <w:szCs w:val="24"/>
          <w:lang w:val="ro-RO"/>
        </w:rPr>
        <w:t xml:space="preserve"> evenimentul </w:t>
      </w:r>
      <w:r w:rsidR="003F187F" w:rsidRPr="00683E26">
        <w:rPr>
          <w:b/>
          <w:bCs/>
          <w:i/>
          <w:iCs/>
          <w:sz w:val="24"/>
          <w:szCs w:val="24"/>
          <w:lang w:val="ro-RO"/>
        </w:rPr>
        <w:t>POLI E-FEST</w:t>
      </w:r>
      <w:r w:rsidR="003F187F" w:rsidRPr="00683E26">
        <w:rPr>
          <w:sz w:val="24"/>
          <w:szCs w:val="24"/>
          <w:lang w:val="ro-RO"/>
        </w:rPr>
        <w:t>.</w:t>
      </w:r>
    </w:p>
    <w:p w14:paraId="73A12E6E" w14:textId="5CF18CDE" w:rsidR="003F187F" w:rsidRPr="00683E26" w:rsidRDefault="003F187F" w:rsidP="003F187F">
      <w:pPr>
        <w:tabs>
          <w:tab w:val="left" w:pos="720"/>
        </w:tabs>
        <w:spacing w:line="276" w:lineRule="auto"/>
        <w:jc w:val="both"/>
        <w:rPr>
          <w:sz w:val="24"/>
          <w:szCs w:val="24"/>
          <w:lang w:val="ro-RO"/>
        </w:rPr>
      </w:pPr>
      <w:r w:rsidRPr="00683E26">
        <w:rPr>
          <w:sz w:val="24"/>
          <w:szCs w:val="24"/>
          <w:lang w:val="ro-RO"/>
        </w:rPr>
        <w:tab/>
        <w:t>POLI E-Fest are la bază un concept dezvoltat încă din 2004, sub denumirea LAN Party, de către studenții Facultății de Automatică și Calculatoare. Continuând tradiția de aproape două decenii a LAN Party, POLI E-Fest este astăzi cel mai așteptat eveniment dedicat profesioniștilor din industria jocurilor video și pasionaților de gaming.</w:t>
      </w:r>
    </w:p>
    <w:p w14:paraId="097F1A57" w14:textId="39B60DF8" w:rsidR="003F187F" w:rsidRPr="00683E26" w:rsidRDefault="003F187F" w:rsidP="003F187F">
      <w:pPr>
        <w:tabs>
          <w:tab w:val="left" w:pos="720"/>
        </w:tabs>
        <w:spacing w:line="276" w:lineRule="auto"/>
        <w:jc w:val="both"/>
        <w:rPr>
          <w:sz w:val="24"/>
          <w:szCs w:val="24"/>
          <w:lang w:val="ro-RO"/>
        </w:rPr>
      </w:pPr>
      <w:r w:rsidRPr="00683E26">
        <w:rPr>
          <w:sz w:val="24"/>
          <w:szCs w:val="24"/>
          <w:lang w:val="ro-RO"/>
        </w:rPr>
        <w:tab/>
        <w:t xml:space="preserve">Peste 1.600 de elevi și studenți din toată lumea, amatori sau profesioniști, sunt așteptați să se întreacă pentru premiile în valoare de peste 20.000 de euro oferite în cadrul celei mai mari competiții de jocuri video din România. Jucătorii vor avea ocazia să își folosească abilitățile și să se lupte pentru premii consistente în cadrul a cinci competiții: League of Legends, Counter Strike: Global Offensive, FIFA 23, PUBG Mobile și Valorant. Timp de trei zile, atmosfera va fi animată de zeci de mii de spectatori, prezenți atât fizic, în Campusul UPB, cât și online. Toate jocurile vor fi transmise live, comentate de jucători profesioniști și promovate de invitați speciali. </w:t>
      </w:r>
    </w:p>
    <w:p w14:paraId="06BBB47B" w14:textId="1842BD76" w:rsidR="003F187F" w:rsidRPr="00683E26" w:rsidRDefault="003F187F" w:rsidP="003F187F">
      <w:pPr>
        <w:tabs>
          <w:tab w:val="left" w:pos="720"/>
        </w:tabs>
        <w:spacing w:line="276" w:lineRule="auto"/>
        <w:jc w:val="both"/>
        <w:rPr>
          <w:sz w:val="24"/>
          <w:szCs w:val="24"/>
          <w:lang w:val="ro-RO"/>
        </w:rPr>
      </w:pPr>
      <w:r w:rsidRPr="00683E26">
        <w:rPr>
          <w:sz w:val="24"/>
          <w:szCs w:val="24"/>
          <w:lang w:val="ro-RO"/>
        </w:rPr>
        <w:tab/>
        <w:t>Cele mai mari companii din industria jocurilor video, producători și distribuitori din industriile conexe și nu numai, sunt așteptați la POLI E-Fest pentru a susține competițiile, participanții, dar și pentru a prezenta cele mai noi tehnologii și produse care vor duce experiența jocurilor video la nivelul următor.</w:t>
      </w:r>
    </w:p>
    <w:p w14:paraId="7DC0B48A" w14:textId="77777777" w:rsidR="003D4D08" w:rsidRPr="00683E26" w:rsidRDefault="003D4D08" w:rsidP="003F187F">
      <w:pPr>
        <w:pStyle w:val="BodyText"/>
        <w:spacing w:line="276" w:lineRule="auto"/>
        <w:jc w:val="both"/>
        <w:rPr>
          <w:color w:val="000000" w:themeColor="text1"/>
          <w:sz w:val="24"/>
          <w:szCs w:val="24"/>
          <w:lang w:val="ro-RO"/>
        </w:rPr>
      </w:pPr>
    </w:p>
    <w:p w14:paraId="626E2BCD" w14:textId="77777777" w:rsidR="003F187F" w:rsidRPr="00683E26" w:rsidRDefault="003F187F" w:rsidP="00F96BB5">
      <w:pPr>
        <w:pStyle w:val="BodyText"/>
        <w:spacing w:line="276" w:lineRule="auto"/>
        <w:jc w:val="both"/>
        <w:rPr>
          <w:b/>
          <w:bCs/>
          <w:color w:val="000000" w:themeColor="text1"/>
          <w:sz w:val="24"/>
          <w:szCs w:val="24"/>
          <w:lang w:val="ro-RO"/>
        </w:rPr>
      </w:pPr>
      <w:bookmarkStart w:id="2" w:name="Cap2"/>
    </w:p>
    <w:p w14:paraId="2BCF5422" w14:textId="6EBCF775" w:rsidR="00C50D10" w:rsidRPr="00683E26" w:rsidRDefault="00000000" w:rsidP="00F96BB5">
      <w:pPr>
        <w:pStyle w:val="BodyText"/>
        <w:spacing w:line="276" w:lineRule="auto"/>
        <w:jc w:val="both"/>
        <w:rPr>
          <w:b/>
          <w:bCs/>
          <w:color w:val="000000" w:themeColor="text1"/>
          <w:sz w:val="24"/>
          <w:szCs w:val="24"/>
          <w:lang w:val="ro-RO"/>
        </w:rPr>
      </w:pPr>
      <w:hyperlink w:anchor="Cuprins" w:history="1">
        <w:r w:rsidR="00C50D10" w:rsidRPr="00683E26">
          <w:rPr>
            <w:rStyle w:val="Hyperlink"/>
            <w:b/>
            <w:bCs/>
            <w:color w:val="000000" w:themeColor="text1"/>
            <w:sz w:val="24"/>
            <w:szCs w:val="24"/>
            <w:lang w:val="ro-RO"/>
          </w:rPr>
          <w:t>CAP. II – CERINȚE MINIME PRIVIND SERVICIILE SOLICITATE</w:t>
        </w:r>
      </w:hyperlink>
    </w:p>
    <w:bookmarkEnd w:id="2"/>
    <w:p w14:paraId="4BDB59F1" w14:textId="77777777" w:rsidR="00637F5D" w:rsidRPr="00683E26" w:rsidRDefault="00637F5D" w:rsidP="00F96BB5">
      <w:pPr>
        <w:pStyle w:val="BodyText"/>
        <w:spacing w:line="276" w:lineRule="auto"/>
        <w:jc w:val="both"/>
        <w:rPr>
          <w:color w:val="000000" w:themeColor="text1"/>
          <w:sz w:val="24"/>
          <w:szCs w:val="24"/>
          <w:lang w:val="ro-RO"/>
        </w:rPr>
      </w:pPr>
    </w:p>
    <w:bookmarkStart w:id="3" w:name="Cap2_1"/>
    <w:p w14:paraId="3916583B" w14:textId="3ED2D669" w:rsidR="00637F5D" w:rsidRPr="00683E26" w:rsidRDefault="006E5961" w:rsidP="00F96BB5">
      <w:pPr>
        <w:pStyle w:val="BodyText"/>
        <w:spacing w:line="276" w:lineRule="auto"/>
        <w:jc w:val="both"/>
        <w:rPr>
          <w:b/>
          <w:bCs/>
          <w:color w:val="000000" w:themeColor="text1"/>
          <w:sz w:val="24"/>
          <w:szCs w:val="24"/>
          <w:lang w:val="ro-RO"/>
        </w:rPr>
      </w:pPr>
      <w:r w:rsidRPr="00683E26">
        <w:rPr>
          <w:b/>
          <w:bCs/>
          <w:color w:val="000000" w:themeColor="text1"/>
          <w:sz w:val="24"/>
          <w:szCs w:val="24"/>
          <w:lang w:val="ro-RO"/>
        </w:rPr>
        <w:fldChar w:fldCharType="begin"/>
      </w:r>
      <w:r w:rsidRPr="00683E26">
        <w:rPr>
          <w:b/>
          <w:bCs/>
          <w:color w:val="000000" w:themeColor="text1"/>
          <w:sz w:val="24"/>
          <w:szCs w:val="24"/>
          <w:lang w:val="ro-RO"/>
        </w:rPr>
        <w:instrText xml:space="preserve"> HYPERLINK  \l "Cuprins" </w:instrText>
      </w:r>
      <w:r w:rsidRPr="00683E26">
        <w:rPr>
          <w:b/>
          <w:bCs/>
          <w:color w:val="000000" w:themeColor="text1"/>
          <w:sz w:val="24"/>
          <w:szCs w:val="24"/>
          <w:lang w:val="ro-RO"/>
        </w:rPr>
      </w:r>
      <w:r w:rsidRPr="00683E26">
        <w:rPr>
          <w:b/>
          <w:bCs/>
          <w:color w:val="000000" w:themeColor="text1"/>
          <w:sz w:val="24"/>
          <w:szCs w:val="24"/>
          <w:lang w:val="ro-RO"/>
        </w:rPr>
        <w:fldChar w:fldCharType="separate"/>
      </w:r>
      <w:r w:rsidR="00637F5D" w:rsidRPr="00683E26">
        <w:rPr>
          <w:rStyle w:val="Hyperlink"/>
          <w:b/>
          <w:bCs/>
          <w:color w:val="000000" w:themeColor="text1"/>
          <w:sz w:val="24"/>
          <w:szCs w:val="24"/>
          <w:lang w:val="ro-RO"/>
        </w:rPr>
        <w:t>II.1.</w:t>
      </w:r>
      <w:r w:rsidR="001F12A1" w:rsidRPr="00683E26">
        <w:rPr>
          <w:rStyle w:val="Hyperlink"/>
          <w:b/>
          <w:bCs/>
          <w:color w:val="000000" w:themeColor="text1"/>
          <w:sz w:val="24"/>
          <w:szCs w:val="24"/>
          <w:lang w:val="ro-RO"/>
        </w:rPr>
        <w:t xml:space="preserve"> </w:t>
      </w:r>
      <w:r w:rsidR="00637F5D" w:rsidRPr="00683E26">
        <w:rPr>
          <w:rStyle w:val="Hyperlink"/>
          <w:b/>
          <w:bCs/>
          <w:color w:val="000000" w:themeColor="text1"/>
          <w:sz w:val="24"/>
          <w:szCs w:val="24"/>
          <w:lang w:val="ro-RO"/>
        </w:rPr>
        <w:t>Cerințe generale</w:t>
      </w:r>
      <w:r w:rsidRPr="00683E26">
        <w:rPr>
          <w:b/>
          <w:bCs/>
          <w:color w:val="000000" w:themeColor="text1"/>
          <w:sz w:val="24"/>
          <w:szCs w:val="24"/>
          <w:lang w:val="ro-RO"/>
        </w:rPr>
        <w:fldChar w:fldCharType="end"/>
      </w:r>
    </w:p>
    <w:bookmarkEnd w:id="3"/>
    <w:p w14:paraId="29439591" w14:textId="77777777" w:rsidR="002F4C6D" w:rsidRPr="00683E26" w:rsidRDefault="002F4C6D" w:rsidP="00F96BB5">
      <w:pPr>
        <w:pStyle w:val="BodyText"/>
        <w:spacing w:line="276" w:lineRule="auto"/>
        <w:ind w:firstLine="720"/>
        <w:jc w:val="both"/>
        <w:rPr>
          <w:color w:val="000000" w:themeColor="text1"/>
          <w:sz w:val="24"/>
          <w:szCs w:val="24"/>
          <w:lang w:val="ro-RO"/>
        </w:rPr>
      </w:pPr>
    </w:p>
    <w:p w14:paraId="20CDB61E" w14:textId="77777777" w:rsidR="00637F5D" w:rsidRPr="00683E26" w:rsidRDefault="00637F5D" w:rsidP="00F96BB5">
      <w:pPr>
        <w:pStyle w:val="BodyText"/>
        <w:spacing w:line="276" w:lineRule="auto"/>
        <w:ind w:firstLine="720"/>
        <w:jc w:val="both"/>
        <w:rPr>
          <w:color w:val="000000" w:themeColor="text1"/>
          <w:sz w:val="24"/>
          <w:szCs w:val="24"/>
          <w:lang w:val="ro-RO"/>
        </w:rPr>
      </w:pPr>
      <w:r w:rsidRPr="00683E26">
        <w:rPr>
          <w:color w:val="000000" w:themeColor="text1"/>
          <w:sz w:val="24"/>
          <w:szCs w:val="24"/>
          <w:lang w:val="ro-RO"/>
        </w:rPr>
        <w:t xml:space="preserve">Prezentul capitol reglementează regulile de bază care trebuie respectate astfel încât </w:t>
      </w:r>
      <w:r w:rsidR="0017705F" w:rsidRPr="00683E26">
        <w:rPr>
          <w:color w:val="000000" w:themeColor="text1"/>
          <w:sz w:val="24"/>
          <w:szCs w:val="24"/>
          <w:lang w:val="ro-RO"/>
        </w:rPr>
        <w:t>potențialii</w:t>
      </w:r>
      <w:r w:rsidRPr="00683E26">
        <w:rPr>
          <w:color w:val="000000" w:themeColor="text1"/>
          <w:sz w:val="24"/>
          <w:szCs w:val="24"/>
          <w:lang w:val="ro-RO"/>
        </w:rPr>
        <w:t xml:space="preserve"> </w:t>
      </w:r>
      <w:r w:rsidR="002F4C6D" w:rsidRPr="00683E26">
        <w:rPr>
          <w:color w:val="000000" w:themeColor="text1"/>
          <w:sz w:val="24"/>
          <w:szCs w:val="24"/>
          <w:lang w:val="ro-RO"/>
        </w:rPr>
        <w:t>ofertanți</w:t>
      </w:r>
      <w:r w:rsidRPr="00683E26">
        <w:rPr>
          <w:color w:val="000000" w:themeColor="text1"/>
          <w:sz w:val="24"/>
          <w:szCs w:val="24"/>
          <w:lang w:val="ro-RO"/>
        </w:rPr>
        <w:t xml:space="preserve"> să elaboreze propunerea tehnică corespunzător cu </w:t>
      </w:r>
      <w:r w:rsidR="002F4C6D" w:rsidRPr="00683E26">
        <w:rPr>
          <w:color w:val="000000" w:themeColor="text1"/>
          <w:sz w:val="24"/>
          <w:szCs w:val="24"/>
          <w:lang w:val="ro-RO"/>
        </w:rPr>
        <w:t>necesitățile</w:t>
      </w:r>
      <w:r w:rsidRPr="00683E26">
        <w:rPr>
          <w:color w:val="000000" w:themeColor="text1"/>
          <w:sz w:val="24"/>
          <w:szCs w:val="24"/>
          <w:lang w:val="ro-RO"/>
        </w:rPr>
        <w:t xml:space="preserve"> autorității contractante, pentru asigurarea serviciilor.</w:t>
      </w:r>
    </w:p>
    <w:p w14:paraId="0ED05998" w14:textId="77777777" w:rsidR="00637F5D" w:rsidRPr="00683E26" w:rsidRDefault="00637F5D" w:rsidP="00F96BB5">
      <w:pPr>
        <w:pStyle w:val="BodyText"/>
        <w:spacing w:line="276" w:lineRule="auto"/>
        <w:ind w:firstLine="720"/>
        <w:jc w:val="both"/>
        <w:rPr>
          <w:color w:val="000000" w:themeColor="text1"/>
          <w:sz w:val="24"/>
          <w:szCs w:val="24"/>
          <w:lang w:val="ro-RO"/>
        </w:rPr>
      </w:pPr>
      <w:r w:rsidRPr="00683E26">
        <w:rPr>
          <w:color w:val="000000" w:themeColor="text1"/>
          <w:sz w:val="24"/>
          <w:szCs w:val="24"/>
          <w:lang w:val="ro-RO"/>
        </w:rPr>
        <w:t>Ofertarea de servicii cu caracteristici tehnice inferioare celor prevăzute în prezentul Caiet de sarcini sau de servicii care nu satisfac, în totalitate, cerințele Caietului de sarcini, va determina declararea neconformității ofertei respective și, în consecință, respingerea acesteia.</w:t>
      </w:r>
    </w:p>
    <w:p w14:paraId="6A09D4A3" w14:textId="66DDF19E" w:rsidR="00C50D10" w:rsidRPr="00683E26" w:rsidRDefault="00637F5D" w:rsidP="00F96BB5">
      <w:pPr>
        <w:pStyle w:val="BodyText"/>
        <w:spacing w:line="276" w:lineRule="auto"/>
        <w:ind w:firstLine="720"/>
        <w:jc w:val="both"/>
        <w:rPr>
          <w:color w:val="000000" w:themeColor="text1"/>
          <w:sz w:val="24"/>
          <w:szCs w:val="24"/>
          <w:lang w:val="ro-RO"/>
        </w:rPr>
      </w:pPr>
      <w:r w:rsidRPr="00683E26">
        <w:rPr>
          <w:color w:val="000000" w:themeColor="text1"/>
          <w:sz w:val="24"/>
          <w:szCs w:val="24"/>
          <w:lang w:val="ro-RO"/>
        </w:rPr>
        <w:t>Serviciile care fac obiectul prezentului Caiet de sarcini vor fi prestate cu respectarea condiții</w:t>
      </w:r>
      <w:r w:rsidR="002F4C6D" w:rsidRPr="00683E26">
        <w:rPr>
          <w:color w:val="000000" w:themeColor="text1"/>
          <w:sz w:val="24"/>
          <w:szCs w:val="24"/>
          <w:lang w:val="ro-RO"/>
        </w:rPr>
        <w:t>lor</w:t>
      </w:r>
      <w:r w:rsidRPr="00683E26">
        <w:rPr>
          <w:color w:val="000000" w:themeColor="text1"/>
          <w:sz w:val="24"/>
          <w:szCs w:val="24"/>
          <w:lang w:val="ro-RO"/>
        </w:rPr>
        <w:t xml:space="preserve"> minime din prezentul caiet de sarcini</w:t>
      </w:r>
      <w:r w:rsidR="002F4C6D" w:rsidRPr="00683E26">
        <w:rPr>
          <w:color w:val="000000" w:themeColor="text1"/>
          <w:sz w:val="24"/>
          <w:szCs w:val="24"/>
          <w:lang w:val="ro-RO"/>
        </w:rPr>
        <w:t>.</w:t>
      </w:r>
    </w:p>
    <w:p w14:paraId="6B8B185C" w14:textId="76C1078A" w:rsidR="00424EA6" w:rsidRPr="00683E26" w:rsidRDefault="00424EA6" w:rsidP="00F96BB5">
      <w:pPr>
        <w:pStyle w:val="BodyText"/>
        <w:spacing w:line="276" w:lineRule="auto"/>
        <w:ind w:firstLine="720"/>
        <w:jc w:val="both"/>
        <w:rPr>
          <w:color w:val="000000" w:themeColor="text1"/>
          <w:sz w:val="24"/>
          <w:szCs w:val="24"/>
          <w:lang w:val="ro-RO"/>
        </w:rPr>
      </w:pPr>
      <w:r w:rsidRPr="00683E26">
        <w:rPr>
          <w:b/>
          <w:color w:val="000000" w:themeColor="text1"/>
          <w:sz w:val="24"/>
          <w:szCs w:val="24"/>
          <w:lang w:val="ro-RO"/>
        </w:rPr>
        <w:t>NOTĂ:</w:t>
      </w:r>
      <w:r w:rsidRPr="00683E26">
        <w:rPr>
          <w:color w:val="000000" w:themeColor="text1"/>
          <w:sz w:val="24"/>
          <w:szCs w:val="24"/>
          <w:lang w:val="ro-RO"/>
        </w:rPr>
        <w:t xml:space="preserve"> Vor fi acceptate ofertele care oferă </w:t>
      </w:r>
      <w:r w:rsidR="00F022CE" w:rsidRPr="00683E26">
        <w:rPr>
          <w:color w:val="000000" w:themeColor="text1"/>
          <w:sz w:val="24"/>
          <w:szCs w:val="24"/>
          <w:lang w:val="ro-RO"/>
        </w:rPr>
        <w:t>performan</w:t>
      </w:r>
      <w:r w:rsidR="002E3E9D" w:rsidRPr="00683E26">
        <w:rPr>
          <w:color w:val="000000" w:themeColor="text1"/>
          <w:sz w:val="24"/>
          <w:szCs w:val="24"/>
          <w:lang w:val="ro-RO"/>
        </w:rPr>
        <w:t>ț</w:t>
      </w:r>
      <w:r w:rsidR="00F022CE" w:rsidRPr="00683E26">
        <w:rPr>
          <w:color w:val="000000" w:themeColor="text1"/>
          <w:sz w:val="24"/>
          <w:szCs w:val="24"/>
          <w:lang w:val="ro-RO"/>
        </w:rPr>
        <w:t>e</w:t>
      </w:r>
      <w:r w:rsidRPr="00683E26">
        <w:rPr>
          <w:color w:val="000000" w:themeColor="text1"/>
          <w:sz w:val="24"/>
          <w:szCs w:val="24"/>
          <w:lang w:val="ro-RO"/>
        </w:rPr>
        <w:t xml:space="preserve"> egale sau superioare celor specificate.</w:t>
      </w:r>
    </w:p>
    <w:p w14:paraId="7147C878" w14:textId="77777777" w:rsidR="00255ACB" w:rsidRPr="00683E26" w:rsidRDefault="00255ACB" w:rsidP="00F96BB5">
      <w:pPr>
        <w:pStyle w:val="BodyText"/>
        <w:spacing w:line="276" w:lineRule="auto"/>
        <w:jc w:val="both"/>
        <w:rPr>
          <w:color w:val="000000" w:themeColor="text1"/>
          <w:sz w:val="24"/>
          <w:szCs w:val="24"/>
          <w:lang w:val="ro-RO"/>
        </w:rPr>
      </w:pPr>
    </w:p>
    <w:bookmarkStart w:id="4" w:name="Cap2_2"/>
    <w:p w14:paraId="74040775" w14:textId="53855F84" w:rsidR="002555D7" w:rsidRPr="00683E26" w:rsidRDefault="00E67600" w:rsidP="00F96BB5">
      <w:pPr>
        <w:pStyle w:val="BodyText"/>
        <w:spacing w:line="276" w:lineRule="auto"/>
        <w:jc w:val="both"/>
        <w:rPr>
          <w:b/>
          <w:bCs/>
          <w:color w:val="000000" w:themeColor="text1"/>
          <w:sz w:val="24"/>
          <w:szCs w:val="24"/>
          <w:lang w:val="ro-RO"/>
        </w:rPr>
      </w:pPr>
      <w:r w:rsidRPr="00683E26">
        <w:rPr>
          <w:b/>
          <w:bCs/>
          <w:color w:val="000000" w:themeColor="text1"/>
          <w:sz w:val="24"/>
          <w:szCs w:val="24"/>
          <w:lang w:val="ro-RO"/>
        </w:rPr>
        <w:fldChar w:fldCharType="begin"/>
      </w:r>
      <w:r w:rsidR="002D2A69" w:rsidRPr="00683E26">
        <w:rPr>
          <w:b/>
          <w:bCs/>
          <w:color w:val="000000" w:themeColor="text1"/>
          <w:sz w:val="24"/>
          <w:szCs w:val="24"/>
          <w:lang w:val="ro-RO"/>
        </w:rPr>
        <w:instrText>HYPERLINK  \l "Cuprins"</w:instrText>
      </w:r>
      <w:r w:rsidRPr="00683E26">
        <w:rPr>
          <w:b/>
          <w:bCs/>
          <w:color w:val="000000" w:themeColor="text1"/>
          <w:sz w:val="24"/>
          <w:szCs w:val="24"/>
          <w:lang w:val="ro-RO"/>
        </w:rPr>
      </w:r>
      <w:r w:rsidRPr="00683E26">
        <w:rPr>
          <w:b/>
          <w:bCs/>
          <w:color w:val="000000" w:themeColor="text1"/>
          <w:sz w:val="24"/>
          <w:szCs w:val="24"/>
          <w:lang w:val="ro-RO"/>
        </w:rPr>
        <w:fldChar w:fldCharType="separate"/>
      </w:r>
      <w:r w:rsidR="002555D7" w:rsidRPr="00683E26">
        <w:rPr>
          <w:rStyle w:val="Hyperlink"/>
          <w:b/>
          <w:bCs/>
          <w:color w:val="000000" w:themeColor="text1"/>
          <w:sz w:val="24"/>
          <w:szCs w:val="24"/>
          <w:lang w:val="ro-RO"/>
        </w:rPr>
        <w:t>II.2.</w:t>
      </w:r>
      <w:r w:rsidR="001F12A1" w:rsidRPr="00683E26">
        <w:rPr>
          <w:rStyle w:val="Hyperlink"/>
          <w:b/>
          <w:bCs/>
          <w:color w:val="000000" w:themeColor="text1"/>
          <w:sz w:val="24"/>
          <w:szCs w:val="24"/>
          <w:lang w:val="ro-RO"/>
        </w:rPr>
        <w:t xml:space="preserve"> </w:t>
      </w:r>
      <w:r w:rsidR="002555D7" w:rsidRPr="00683E26">
        <w:rPr>
          <w:rStyle w:val="Hyperlink"/>
          <w:b/>
          <w:bCs/>
          <w:color w:val="000000" w:themeColor="text1"/>
          <w:sz w:val="24"/>
          <w:szCs w:val="24"/>
          <w:lang w:val="ro-RO"/>
        </w:rPr>
        <w:t>Cerințe (specificații) tehnice specifice</w:t>
      </w:r>
      <w:r w:rsidRPr="00683E26">
        <w:rPr>
          <w:b/>
          <w:bCs/>
          <w:color w:val="000000" w:themeColor="text1"/>
          <w:sz w:val="24"/>
          <w:szCs w:val="24"/>
          <w:lang w:val="ro-RO"/>
        </w:rPr>
        <w:fldChar w:fldCharType="end"/>
      </w:r>
    </w:p>
    <w:p w14:paraId="599F035F" w14:textId="5458D6A2" w:rsidR="00CD481F" w:rsidRPr="00683E26" w:rsidRDefault="00E27604" w:rsidP="00F96BB5">
      <w:pPr>
        <w:pStyle w:val="BodyText"/>
        <w:spacing w:line="276" w:lineRule="auto"/>
        <w:jc w:val="both"/>
        <w:rPr>
          <w:color w:val="000000" w:themeColor="text1"/>
          <w:sz w:val="24"/>
          <w:szCs w:val="24"/>
          <w:lang w:val="ro-RO"/>
        </w:rPr>
      </w:pPr>
      <w:r w:rsidRPr="00683E26">
        <w:rPr>
          <w:color w:val="000000" w:themeColor="text1"/>
          <w:sz w:val="24"/>
          <w:szCs w:val="24"/>
          <w:lang w:val="ro-RO"/>
        </w:rPr>
        <w:tab/>
      </w:r>
    </w:p>
    <w:p w14:paraId="2DEB311F" w14:textId="0CDF0E34" w:rsidR="003F187F" w:rsidRPr="00683E26" w:rsidRDefault="00E27604" w:rsidP="00F96BB5">
      <w:pPr>
        <w:pStyle w:val="BodyText"/>
        <w:spacing w:line="276" w:lineRule="auto"/>
        <w:jc w:val="both"/>
        <w:rPr>
          <w:color w:val="000000" w:themeColor="text1"/>
          <w:sz w:val="24"/>
          <w:szCs w:val="24"/>
          <w:lang w:val="ro-RO"/>
        </w:rPr>
      </w:pPr>
      <w:r w:rsidRPr="00683E26">
        <w:rPr>
          <w:color w:val="000000" w:themeColor="text1"/>
          <w:sz w:val="24"/>
          <w:szCs w:val="24"/>
          <w:lang w:val="ro-RO"/>
        </w:rPr>
        <w:tab/>
      </w:r>
      <w:r w:rsidR="00591F38" w:rsidRPr="00683E26">
        <w:rPr>
          <w:b/>
          <w:bCs/>
          <w:color w:val="000000" w:themeColor="text1"/>
          <w:sz w:val="24"/>
          <w:szCs w:val="24"/>
          <w:lang w:val="ro-RO"/>
        </w:rPr>
        <w:t xml:space="preserve">Obiectiv: </w:t>
      </w:r>
      <w:r w:rsidR="007B1F00" w:rsidRPr="00683E26">
        <w:rPr>
          <w:color w:val="000000" w:themeColor="text1"/>
          <w:sz w:val="24"/>
          <w:szCs w:val="24"/>
          <w:lang w:val="ro-RO"/>
        </w:rPr>
        <w:t xml:space="preserve">Prestarea serviciilor de </w:t>
      </w:r>
      <w:r w:rsidR="003F187F" w:rsidRPr="00683E26">
        <w:rPr>
          <w:color w:val="000000" w:themeColor="text1"/>
          <w:sz w:val="24"/>
          <w:szCs w:val="24"/>
          <w:lang w:val="ro-RO"/>
        </w:rPr>
        <w:t xml:space="preserve">organizare evenimente pentru evenimentul POLI E-FEST, la care sunt așteptați să participe peste </w:t>
      </w:r>
      <w:r w:rsidR="003F187F" w:rsidRPr="00683E26">
        <w:rPr>
          <w:sz w:val="24"/>
          <w:szCs w:val="24"/>
          <w:lang w:val="ro-RO"/>
        </w:rPr>
        <w:t>1.600 de elevi și studenți, timp de 4 zile.</w:t>
      </w:r>
    </w:p>
    <w:p w14:paraId="4834A8AD" w14:textId="4365A570" w:rsidR="00255ACB" w:rsidRPr="00683E26" w:rsidRDefault="005165FC" w:rsidP="002912EA">
      <w:pPr>
        <w:spacing w:line="276" w:lineRule="auto"/>
        <w:ind w:firstLine="720"/>
        <w:jc w:val="both"/>
        <w:rPr>
          <w:b/>
          <w:bCs/>
          <w:color w:val="000000" w:themeColor="text1"/>
          <w:sz w:val="24"/>
          <w:szCs w:val="24"/>
          <w:lang w:val="ro-RO"/>
        </w:rPr>
      </w:pPr>
      <w:r w:rsidRPr="00683E26">
        <w:rPr>
          <w:b/>
          <w:bCs/>
          <w:color w:val="000000" w:themeColor="text1"/>
          <w:sz w:val="24"/>
          <w:szCs w:val="24"/>
          <w:lang w:val="ro-RO"/>
        </w:rPr>
        <w:t>Perioada</w:t>
      </w:r>
      <w:r w:rsidR="00D20229" w:rsidRPr="00683E26">
        <w:rPr>
          <w:b/>
          <w:bCs/>
          <w:color w:val="000000" w:themeColor="text1"/>
          <w:sz w:val="24"/>
          <w:szCs w:val="24"/>
          <w:lang w:val="ro-RO"/>
        </w:rPr>
        <w:t xml:space="preserve"> estimată</w:t>
      </w:r>
      <w:r w:rsidRPr="00683E26">
        <w:rPr>
          <w:b/>
          <w:bCs/>
          <w:color w:val="000000" w:themeColor="text1"/>
          <w:sz w:val="24"/>
          <w:szCs w:val="24"/>
          <w:lang w:val="ro-RO"/>
        </w:rPr>
        <w:t xml:space="preserve">: </w:t>
      </w:r>
      <w:r w:rsidR="003F187F" w:rsidRPr="00683E26">
        <w:rPr>
          <w:b/>
          <w:bCs/>
          <w:color w:val="000000" w:themeColor="text1"/>
          <w:sz w:val="24"/>
          <w:szCs w:val="24"/>
          <w:lang w:val="ro-RO"/>
        </w:rPr>
        <w:t>30 martie – 2 aprilie 2023</w:t>
      </w:r>
    </w:p>
    <w:p w14:paraId="6CA4674C" w14:textId="48638DF8" w:rsidR="003F187F" w:rsidRPr="00683E26" w:rsidRDefault="00E27604" w:rsidP="002912EA">
      <w:pPr>
        <w:pStyle w:val="BodyText"/>
        <w:spacing w:line="276" w:lineRule="auto"/>
        <w:ind w:firstLine="720"/>
        <w:jc w:val="both"/>
        <w:rPr>
          <w:color w:val="000000" w:themeColor="text1"/>
          <w:sz w:val="24"/>
          <w:szCs w:val="24"/>
          <w:lang w:val="ro-RO"/>
        </w:rPr>
      </w:pPr>
      <w:r w:rsidRPr="00683E26">
        <w:rPr>
          <w:b/>
          <w:bCs/>
          <w:color w:val="000000" w:themeColor="text1"/>
          <w:sz w:val="24"/>
          <w:szCs w:val="24"/>
          <w:lang w:val="ro-RO"/>
        </w:rPr>
        <w:t>Loca</w:t>
      </w:r>
      <w:r w:rsidR="001F12A1" w:rsidRPr="00683E26">
        <w:rPr>
          <w:b/>
          <w:bCs/>
          <w:color w:val="000000" w:themeColor="text1"/>
          <w:sz w:val="24"/>
          <w:szCs w:val="24"/>
          <w:lang w:val="ro-RO"/>
        </w:rPr>
        <w:t>ț</w:t>
      </w:r>
      <w:r w:rsidRPr="00683E26">
        <w:rPr>
          <w:b/>
          <w:bCs/>
          <w:color w:val="000000" w:themeColor="text1"/>
          <w:sz w:val="24"/>
          <w:szCs w:val="24"/>
          <w:lang w:val="ro-RO"/>
        </w:rPr>
        <w:t>ie:</w:t>
      </w:r>
      <w:r w:rsidRPr="00683E26">
        <w:rPr>
          <w:color w:val="000000" w:themeColor="text1"/>
          <w:sz w:val="24"/>
          <w:szCs w:val="24"/>
          <w:lang w:val="ro-RO"/>
        </w:rPr>
        <w:t xml:space="preserve"> </w:t>
      </w:r>
      <w:r w:rsidR="003F187F" w:rsidRPr="00683E26">
        <w:rPr>
          <w:color w:val="000000" w:themeColor="text1"/>
          <w:sz w:val="24"/>
          <w:szCs w:val="24"/>
          <w:lang w:val="ro-RO"/>
        </w:rPr>
        <w:t>Evenimentul se va desfășura în 5 locații diferite din campusul UPB. Locațiile exacte vor fi anunțate prestatorului cu cel puțin 3 zile înainte de desfășurarea evenimentului.</w:t>
      </w:r>
    </w:p>
    <w:p w14:paraId="286C51AF" w14:textId="21B483BC" w:rsidR="003D4D08" w:rsidRPr="00683E26" w:rsidRDefault="006F1665" w:rsidP="003F187F">
      <w:pPr>
        <w:pStyle w:val="BodyText"/>
        <w:spacing w:line="276" w:lineRule="auto"/>
        <w:jc w:val="both"/>
        <w:rPr>
          <w:color w:val="000000" w:themeColor="text1"/>
          <w:sz w:val="24"/>
          <w:szCs w:val="24"/>
          <w:lang w:val="ro-RO"/>
        </w:rPr>
      </w:pPr>
      <w:r w:rsidRPr="00683E26">
        <w:rPr>
          <w:color w:val="000000" w:themeColor="text1"/>
          <w:sz w:val="24"/>
          <w:szCs w:val="24"/>
          <w:lang w:val="ro-RO"/>
        </w:rPr>
        <w:tab/>
      </w:r>
      <w:r w:rsidR="00861CC3" w:rsidRPr="00683E26">
        <w:rPr>
          <w:b/>
          <w:bCs/>
          <w:color w:val="000000" w:themeColor="text1"/>
          <w:sz w:val="24"/>
          <w:szCs w:val="24"/>
          <w:lang w:val="ro-RO"/>
        </w:rPr>
        <w:t xml:space="preserve">Durata: </w:t>
      </w:r>
      <w:r w:rsidR="003F187F" w:rsidRPr="00683E26">
        <w:rPr>
          <w:color w:val="000000" w:themeColor="text1"/>
          <w:sz w:val="24"/>
          <w:szCs w:val="24"/>
          <w:lang w:val="ro-RO"/>
        </w:rPr>
        <w:t>Evenimentul se va desfășura începând cu data de 30 martie, ora 08:00 până în data de 2 aprilie, ora 22:00.</w:t>
      </w:r>
      <w:r w:rsidR="009A2DC2" w:rsidRPr="00683E26">
        <w:rPr>
          <w:color w:val="000000" w:themeColor="text1"/>
          <w:sz w:val="24"/>
          <w:szCs w:val="24"/>
          <w:lang w:val="ro-RO"/>
        </w:rPr>
        <w:tab/>
        <w:t xml:space="preserve">      </w:t>
      </w:r>
    </w:p>
    <w:p w14:paraId="27777B4D" w14:textId="46BD654D" w:rsidR="00357D85" w:rsidRPr="00683E26" w:rsidRDefault="00861CC3" w:rsidP="003F187F">
      <w:pPr>
        <w:pStyle w:val="BodyText"/>
        <w:spacing w:line="276" w:lineRule="auto"/>
        <w:jc w:val="both"/>
        <w:rPr>
          <w:color w:val="000000" w:themeColor="text1"/>
          <w:sz w:val="24"/>
          <w:szCs w:val="24"/>
          <w:lang w:val="ro-RO"/>
        </w:rPr>
      </w:pPr>
      <w:r w:rsidRPr="00683E26">
        <w:rPr>
          <w:color w:val="000000" w:themeColor="text1"/>
          <w:sz w:val="24"/>
          <w:szCs w:val="24"/>
          <w:lang w:val="ro-RO"/>
        </w:rPr>
        <w:tab/>
      </w:r>
      <w:r w:rsidR="007B1F00" w:rsidRPr="00683E26">
        <w:rPr>
          <w:b/>
          <w:bCs/>
          <w:color w:val="000000" w:themeColor="text1"/>
          <w:sz w:val="24"/>
          <w:szCs w:val="24"/>
          <w:lang w:val="ro-RO"/>
        </w:rPr>
        <w:t>Descriere</w:t>
      </w:r>
      <w:r w:rsidRPr="00683E26">
        <w:rPr>
          <w:b/>
          <w:bCs/>
          <w:color w:val="000000" w:themeColor="text1"/>
          <w:sz w:val="24"/>
          <w:szCs w:val="24"/>
          <w:lang w:val="ro-RO"/>
        </w:rPr>
        <w:t>:</w:t>
      </w:r>
      <w:r w:rsidR="003F187F" w:rsidRPr="00683E26">
        <w:rPr>
          <w:b/>
          <w:bCs/>
          <w:color w:val="000000" w:themeColor="text1"/>
          <w:sz w:val="24"/>
          <w:szCs w:val="24"/>
          <w:lang w:val="ro-RO"/>
        </w:rPr>
        <w:t xml:space="preserve"> </w:t>
      </w:r>
      <w:r w:rsidR="007B1F00" w:rsidRPr="00683E26">
        <w:rPr>
          <w:color w:val="000000" w:themeColor="text1"/>
          <w:sz w:val="24"/>
          <w:szCs w:val="24"/>
          <w:lang w:val="ro-RO"/>
        </w:rPr>
        <w:t xml:space="preserve">Prestatorul are obligația de a asigura servicii de organizare </w:t>
      </w:r>
      <w:r w:rsidR="003F187F" w:rsidRPr="00683E26">
        <w:rPr>
          <w:color w:val="000000" w:themeColor="text1"/>
          <w:sz w:val="24"/>
          <w:szCs w:val="24"/>
          <w:lang w:val="ro-RO"/>
        </w:rPr>
        <w:t>evenimente în 5 locații diferite din campusul UPB, în perioada menționată mai sus</w:t>
      </w:r>
      <w:r w:rsidR="00683E26" w:rsidRPr="00683E26">
        <w:rPr>
          <w:color w:val="000000" w:themeColor="text1"/>
          <w:sz w:val="24"/>
          <w:szCs w:val="24"/>
          <w:lang w:val="ro-RO"/>
        </w:rPr>
        <w:t>, în intervalul orar 08:00 (30 martie) – 22:00 (2 aprilie)</w:t>
      </w:r>
      <w:r w:rsidR="003F187F" w:rsidRPr="00683E26">
        <w:rPr>
          <w:color w:val="000000" w:themeColor="text1"/>
          <w:sz w:val="24"/>
          <w:szCs w:val="24"/>
          <w:lang w:val="ro-RO"/>
        </w:rPr>
        <w:t>.</w:t>
      </w:r>
      <w:r w:rsidR="009A2DC2" w:rsidRPr="00683E26">
        <w:rPr>
          <w:color w:val="000000" w:themeColor="text1"/>
          <w:sz w:val="24"/>
          <w:szCs w:val="24"/>
          <w:lang w:val="ro-RO"/>
        </w:rPr>
        <w:t xml:space="preserve"> </w:t>
      </w:r>
    </w:p>
    <w:p w14:paraId="6904B3A9" w14:textId="6919A4DE" w:rsidR="003D4D08" w:rsidRPr="00683E26" w:rsidRDefault="00CA61EF" w:rsidP="002912EA">
      <w:pPr>
        <w:pStyle w:val="BodyText"/>
        <w:spacing w:line="276" w:lineRule="auto"/>
        <w:ind w:firstLine="720"/>
        <w:jc w:val="both"/>
        <w:rPr>
          <w:color w:val="000000" w:themeColor="text1"/>
          <w:sz w:val="24"/>
          <w:szCs w:val="24"/>
          <w:lang w:val="ro-RO"/>
        </w:rPr>
      </w:pPr>
      <w:r w:rsidRPr="00683E26">
        <w:rPr>
          <w:color w:val="000000" w:themeColor="text1"/>
          <w:sz w:val="24"/>
          <w:szCs w:val="24"/>
          <w:lang w:val="ro-RO"/>
        </w:rPr>
        <w:t>Echipamentele tehnice</w:t>
      </w:r>
      <w:r w:rsidR="00357D85" w:rsidRPr="00683E26">
        <w:rPr>
          <w:color w:val="000000" w:themeColor="text1"/>
          <w:sz w:val="24"/>
          <w:szCs w:val="24"/>
          <w:lang w:val="ro-RO"/>
        </w:rPr>
        <w:t xml:space="preserve"> necesare organizării </w:t>
      </w:r>
      <w:r w:rsidR="003F187F" w:rsidRPr="00683E26">
        <w:rPr>
          <w:color w:val="000000" w:themeColor="text1"/>
          <w:sz w:val="24"/>
          <w:szCs w:val="24"/>
          <w:lang w:val="ro-RO"/>
        </w:rPr>
        <w:t>evenimentului</w:t>
      </w:r>
      <w:r w:rsidR="009A2DC2" w:rsidRPr="00683E26">
        <w:rPr>
          <w:color w:val="000000" w:themeColor="text1"/>
          <w:sz w:val="24"/>
          <w:szCs w:val="24"/>
          <w:lang w:val="ro-RO"/>
        </w:rPr>
        <w:t xml:space="preserve"> </w:t>
      </w:r>
      <w:r w:rsidR="00357D85" w:rsidRPr="00683E26">
        <w:rPr>
          <w:color w:val="000000" w:themeColor="text1"/>
          <w:sz w:val="24"/>
          <w:szCs w:val="24"/>
          <w:lang w:val="ro-RO"/>
        </w:rPr>
        <w:t>vor fi puse în funcțiune</w:t>
      </w:r>
      <w:r w:rsidRPr="00683E26">
        <w:rPr>
          <w:color w:val="000000" w:themeColor="text1"/>
          <w:sz w:val="24"/>
          <w:szCs w:val="24"/>
          <w:lang w:val="ro-RO"/>
        </w:rPr>
        <w:t xml:space="preserve"> </w:t>
      </w:r>
      <w:r w:rsidR="00357D85" w:rsidRPr="00683E26">
        <w:rPr>
          <w:color w:val="000000" w:themeColor="text1"/>
          <w:sz w:val="24"/>
          <w:szCs w:val="24"/>
          <w:lang w:val="ro-RO"/>
        </w:rPr>
        <w:t xml:space="preserve">de către </w:t>
      </w:r>
      <w:r w:rsidRPr="00683E26">
        <w:rPr>
          <w:color w:val="000000" w:themeColor="text1"/>
          <w:sz w:val="24"/>
          <w:szCs w:val="24"/>
          <w:lang w:val="ro-RO"/>
        </w:rPr>
        <w:t>personal</w:t>
      </w:r>
      <w:r w:rsidR="00357D85" w:rsidRPr="00683E26">
        <w:rPr>
          <w:color w:val="000000" w:themeColor="text1"/>
          <w:sz w:val="24"/>
          <w:szCs w:val="24"/>
          <w:lang w:val="ro-RO"/>
        </w:rPr>
        <w:t>ul propriu</w:t>
      </w:r>
      <w:r w:rsidRPr="00683E26">
        <w:rPr>
          <w:color w:val="000000" w:themeColor="text1"/>
          <w:sz w:val="24"/>
          <w:szCs w:val="24"/>
          <w:lang w:val="ro-RO"/>
        </w:rPr>
        <w:t xml:space="preserve"> al prestatorului care va asista pe toată perioada de desfășurare a eveniment</w:t>
      </w:r>
      <w:r w:rsidR="003F187F" w:rsidRPr="00683E26">
        <w:rPr>
          <w:color w:val="000000" w:themeColor="text1"/>
          <w:sz w:val="24"/>
          <w:szCs w:val="24"/>
          <w:lang w:val="ro-RO"/>
        </w:rPr>
        <w:t>ului</w:t>
      </w:r>
      <w:r w:rsidR="002912EA" w:rsidRPr="00683E26">
        <w:rPr>
          <w:color w:val="000000" w:themeColor="text1"/>
          <w:sz w:val="24"/>
          <w:szCs w:val="24"/>
          <w:lang w:val="ro-RO"/>
        </w:rPr>
        <w:t>.</w:t>
      </w:r>
    </w:p>
    <w:p w14:paraId="006B14B9" w14:textId="33DC9716" w:rsidR="00CA61EF" w:rsidRPr="00683E26" w:rsidRDefault="00CA61EF" w:rsidP="00861CC3">
      <w:pPr>
        <w:pStyle w:val="BodyText"/>
        <w:spacing w:line="276" w:lineRule="auto"/>
        <w:jc w:val="both"/>
        <w:rPr>
          <w:color w:val="000000" w:themeColor="text1"/>
          <w:sz w:val="24"/>
          <w:szCs w:val="24"/>
          <w:lang w:val="ro-RO"/>
        </w:rPr>
      </w:pPr>
      <w:r w:rsidRPr="00683E26">
        <w:rPr>
          <w:color w:val="000000" w:themeColor="text1"/>
          <w:sz w:val="24"/>
          <w:szCs w:val="24"/>
          <w:lang w:val="ro-RO"/>
        </w:rPr>
        <w:tab/>
      </w:r>
      <w:r w:rsidRPr="00683E26">
        <w:rPr>
          <w:b/>
          <w:bCs/>
          <w:color w:val="000000" w:themeColor="text1"/>
          <w:sz w:val="24"/>
          <w:szCs w:val="24"/>
          <w:lang w:val="ro-RO"/>
        </w:rPr>
        <w:t>Personal:</w:t>
      </w:r>
      <w:r w:rsidRPr="00683E26">
        <w:rPr>
          <w:color w:val="000000" w:themeColor="text1"/>
          <w:sz w:val="24"/>
          <w:szCs w:val="24"/>
          <w:lang w:val="ro-RO"/>
        </w:rPr>
        <w:t xml:space="preserve"> Prestatorul va asigura personalul pentru montarea și punerea în funcțiune a echipamentelor</w:t>
      </w:r>
      <w:r w:rsidR="00683E26" w:rsidRPr="00683E26">
        <w:rPr>
          <w:color w:val="000000" w:themeColor="text1"/>
          <w:sz w:val="24"/>
          <w:szCs w:val="24"/>
          <w:lang w:val="ro-RO"/>
        </w:rPr>
        <w:t>, precum și pentru asigurarea asistenței tehnice pe toată durata evenimentului</w:t>
      </w:r>
      <w:r w:rsidRPr="00683E26">
        <w:rPr>
          <w:color w:val="000000" w:themeColor="text1"/>
          <w:sz w:val="24"/>
          <w:szCs w:val="24"/>
          <w:lang w:val="ro-RO"/>
        </w:rPr>
        <w:t>.</w:t>
      </w:r>
    </w:p>
    <w:p w14:paraId="47784997" w14:textId="431BB445" w:rsidR="00357D85" w:rsidRPr="00683E26" w:rsidRDefault="00CA61EF" w:rsidP="00861CC3">
      <w:pPr>
        <w:pStyle w:val="BodyText"/>
        <w:spacing w:line="276" w:lineRule="auto"/>
        <w:jc w:val="both"/>
        <w:rPr>
          <w:color w:val="000000" w:themeColor="text1"/>
          <w:sz w:val="24"/>
          <w:szCs w:val="24"/>
          <w:lang w:val="ro-RO"/>
        </w:rPr>
      </w:pPr>
      <w:r w:rsidRPr="00683E26">
        <w:rPr>
          <w:color w:val="000000" w:themeColor="text1"/>
          <w:sz w:val="24"/>
          <w:szCs w:val="24"/>
          <w:lang w:val="ro-RO"/>
        </w:rPr>
        <w:tab/>
      </w:r>
      <w:r w:rsidRPr="00683E26">
        <w:rPr>
          <w:b/>
          <w:bCs/>
          <w:color w:val="000000" w:themeColor="text1"/>
          <w:sz w:val="24"/>
          <w:szCs w:val="24"/>
          <w:lang w:val="ro-RO"/>
        </w:rPr>
        <w:t>Transport:</w:t>
      </w:r>
      <w:r w:rsidRPr="00683E26">
        <w:rPr>
          <w:color w:val="000000" w:themeColor="text1"/>
          <w:sz w:val="24"/>
          <w:szCs w:val="24"/>
          <w:lang w:val="ro-RO"/>
        </w:rPr>
        <w:t xml:space="preserve"> Prestatorul va asigura transportul pentru echipamente și pentru personalul propriu.</w:t>
      </w:r>
    </w:p>
    <w:p w14:paraId="7A3CCBE7" w14:textId="6178705F" w:rsidR="00357D85" w:rsidRPr="00683E26" w:rsidRDefault="00357D85" w:rsidP="00861CC3">
      <w:pPr>
        <w:pStyle w:val="BodyText"/>
        <w:spacing w:line="276" w:lineRule="auto"/>
        <w:jc w:val="both"/>
        <w:rPr>
          <w:color w:val="000000" w:themeColor="text1"/>
          <w:sz w:val="24"/>
          <w:szCs w:val="24"/>
          <w:lang w:val="ro-RO"/>
        </w:rPr>
      </w:pPr>
      <w:r w:rsidRPr="00683E26">
        <w:rPr>
          <w:color w:val="000000" w:themeColor="text1"/>
          <w:sz w:val="24"/>
          <w:szCs w:val="24"/>
          <w:lang w:val="ro-RO"/>
        </w:rPr>
        <w:tab/>
      </w:r>
      <w:r w:rsidRPr="00683E26">
        <w:rPr>
          <w:b/>
          <w:bCs/>
          <w:color w:val="000000" w:themeColor="text1"/>
          <w:sz w:val="24"/>
          <w:szCs w:val="24"/>
          <w:lang w:val="ro-RO"/>
        </w:rPr>
        <w:t>Servicii solicitate</w:t>
      </w:r>
      <w:r w:rsidRPr="00683E26">
        <w:rPr>
          <w:color w:val="000000" w:themeColor="text1"/>
          <w:sz w:val="24"/>
          <w:szCs w:val="24"/>
          <w:lang w:val="ro-RO"/>
        </w:rPr>
        <w:t>:</w:t>
      </w:r>
    </w:p>
    <w:tbl>
      <w:tblPr>
        <w:tblStyle w:val="TableGrid"/>
        <w:tblW w:w="9918" w:type="dxa"/>
        <w:tblLook w:val="04A0" w:firstRow="1" w:lastRow="0" w:firstColumn="1" w:lastColumn="0" w:noHBand="0" w:noVBand="1"/>
      </w:tblPr>
      <w:tblGrid>
        <w:gridCol w:w="636"/>
        <w:gridCol w:w="3470"/>
        <w:gridCol w:w="5812"/>
      </w:tblGrid>
      <w:tr w:rsidR="003F187F" w:rsidRPr="00683E26" w14:paraId="3582889E" w14:textId="77777777" w:rsidTr="00DE06E0">
        <w:trPr>
          <w:trHeight w:val="440"/>
        </w:trPr>
        <w:tc>
          <w:tcPr>
            <w:tcW w:w="636" w:type="dxa"/>
            <w:vAlign w:val="center"/>
          </w:tcPr>
          <w:bookmarkEnd w:id="4"/>
          <w:p w14:paraId="31CABA82" w14:textId="77777777" w:rsidR="003F187F" w:rsidRPr="00683E26" w:rsidRDefault="003F187F" w:rsidP="00DE06E0">
            <w:pPr>
              <w:spacing w:line="276" w:lineRule="auto"/>
              <w:jc w:val="center"/>
              <w:rPr>
                <w:b/>
                <w:bCs/>
                <w:sz w:val="24"/>
                <w:szCs w:val="24"/>
                <w:lang w:val="ro-RO"/>
              </w:rPr>
            </w:pPr>
            <w:r w:rsidRPr="00683E26">
              <w:rPr>
                <w:b/>
                <w:bCs/>
                <w:sz w:val="24"/>
                <w:szCs w:val="24"/>
                <w:lang w:val="ro-RO"/>
              </w:rPr>
              <w:t>Nr. Crt.</w:t>
            </w:r>
          </w:p>
        </w:tc>
        <w:tc>
          <w:tcPr>
            <w:tcW w:w="3470" w:type="dxa"/>
            <w:vAlign w:val="center"/>
          </w:tcPr>
          <w:p w14:paraId="4961D23C" w14:textId="494F90EA" w:rsidR="003F187F" w:rsidRPr="00683E26" w:rsidRDefault="003F187F" w:rsidP="00DE06E0">
            <w:pPr>
              <w:spacing w:line="276" w:lineRule="auto"/>
              <w:jc w:val="center"/>
              <w:rPr>
                <w:b/>
                <w:bCs/>
                <w:sz w:val="24"/>
                <w:szCs w:val="24"/>
                <w:lang w:val="ro-RO"/>
              </w:rPr>
            </w:pPr>
            <w:r w:rsidRPr="00683E26">
              <w:rPr>
                <w:b/>
                <w:bCs/>
                <w:sz w:val="24"/>
                <w:szCs w:val="24"/>
                <w:lang w:val="ro-RO"/>
              </w:rPr>
              <w:t>Servicii solicitate</w:t>
            </w:r>
          </w:p>
        </w:tc>
        <w:tc>
          <w:tcPr>
            <w:tcW w:w="5812" w:type="dxa"/>
            <w:vAlign w:val="center"/>
          </w:tcPr>
          <w:p w14:paraId="48CB2CCD" w14:textId="0C77414B" w:rsidR="003F187F" w:rsidRPr="00683E26" w:rsidRDefault="003F187F" w:rsidP="00DE06E0">
            <w:pPr>
              <w:spacing w:line="276" w:lineRule="auto"/>
              <w:jc w:val="center"/>
              <w:rPr>
                <w:b/>
                <w:bCs/>
                <w:sz w:val="24"/>
                <w:szCs w:val="24"/>
                <w:lang w:val="ro-RO"/>
              </w:rPr>
            </w:pPr>
            <w:r w:rsidRPr="00683E26">
              <w:rPr>
                <w:b/>
                <w:bCs/>
                <w:sz w:val="24"/>
                <w:szCs w:val="24"/>
                <w:lang w:val="ro-RO"/>
              </w:rPr>
              <w:t>Descriere</w:t>
            </w:r>
          </w:p>
        </w:tc>
      </w:tr>
      <w:tr w:rsidR="003F187F" w:rsidRPr="00683E26" w14:paraId="73DBCF01" w14:textId="77777777" w:rsidTr="00DE06E0">
        <w:trPr>
          <w:trHeight w:val="1574"/>
        </w:trPr>
        <w:tc>
          <w:tcPr>
            <w:tcW w:w="636" w:type="dxa"/>
            <w:vAlign w:val="center"/>
          </w:tcPr>
          <w:p w14:paraId="6BBFEE90" w14:textId="77777777" w:rsidR="003F187F" w:rsidRPr="00683E26" w:rsidRDefault="003F187F" w:rsidP="00DE06E0">
            <w:pPr>
              <w:spacing w:line="276" w:lineRule="auto"/>
              <w:jc w:val="center"/>
              <w:rPr>
                <w:lang w:val="ro-RO"/>
              </w:rPr>
            </w:pPr>
            <w:r w:rsidRPr="00683E26">
              <w:rPr>
                <w:lang w:val="ro-RO"/>
              </w:rPr>
              <w:lastRenderedPageBreak/>
              <w:t>1</w:t>
            </w:r>
          </w:p>
        </w:tc>
        <w:tc>
          <w:tcPr>
            <w:tcW w:w="3470" w:type="dxa"/>
            <w:vAlign w:val="center"/>
          </w:tcPr>
          <w:p w14:paraId="3D2FE9FF" w14:textId="77777777" w:rsidR="003F187F" w:rsidRPr="00683E26" w:rsidRDefault="003F187F" w:rsidP="00DE06E0">
            <w:pPr>
              <w:spacing w:line="276" w:lineRule="auto"/>
              <w:rPr>
                <w:lang w:val="ro-RO"/>
              </w:rPr>
            </w:pPr>
            <w:r w:rsidRPr="00683E26">
              <w:rPr>
                <w:lang w:val="ro-RO"/>
              </w:rPr>
              <w:t>SCENOTEHNICĂ</w:t>
            </w:r>
          </w:p>
        </w:tc>
        <w:tc>
          <w:tcPr>
            <w:tcW w:w="5812" w:type="dxa"/>
          </w:tcPr>
          <w:p w14:paraId="7230B3D3" w14:textId="77777777" w:rsidR="003F187F" w:rsidRPr="00683E26" w:rsidRDefault="003F187F" w:rsidP="00DE06E0">
            <w:pPr>
              <w:pStyle w:val="ListParagraph"/>
              <w:widowControl/>
              <w:numPr>
                <w:ilvl w:val="0"/>
                <w:numId w:val="4"/>
              </w:numPr>
              <w:adjustRightInd w:val="0"/>
              <w:ind w:left="323"/>
              <w:contextualSpacing/>
              <w:jc w:val="both"/>
              <w:rPr>
                <w:rFonts w:eastAsia="ArialMT"/>
                <w:sz w:val="24"/>
                <w:szCs w:val="24"/>
                <w:lang w:val="ro-RO"/>
              </w:rPr>
            </w:pPr>
            <w:r w:rsidRPr="00683E26">
              <w:rPr>
                <w:rFonts w:eastAsia="ArialMT"/>
                <w:sz w:val="24"/>
                <w:szCs w:val="24"/>
                <w:lang w:val="ro-RO"/>
              </w:rPr>
              <w:t xml:space="preserve">Portal de susținere ecran led cu dimensiunea 9,3x6,3m din structură de schelă de culoare neagra, modulară cu 4 laturi de 50x50cm heavy duty, prevăzut cu motoare de ridicare de 1 tonă cu lant de culoare neagra cu lungimea de 18m, cu frana dubla (D8+) si controller de minim 2 canale. </w:t>
            </w:r>
          </w:p>
          <w:p w14:paraId="516F9DD6" w14:textId="77777777" w:rsidR="003F187F" w:rsidRPr="00683E26" w:rsidRDefault="003F187F" w:rsidP="00DE06E0">
            <w:pPr>
              <w:pStyle w:val="ListParagraph"/>
              <w:widowControl/>
              <w:numPr>
                <w:ilvl w:val="0"/>
                <w:numId w:val="4"/>
              </w:numPr>
              <w:adjustRightInd w:val="0"/>
              <w:ind w:left="323"/>
              <w:contextualSpacing/>
              <w:jc w:val="both"/>
              <w:rPr>
                <w:rFonts w:eastAsia="ArialMT"/>
                <w:sz w:val="24"/>
                <w:szCs w:val="24"/>
                <w:lang w:val="ro-RO"/>
              </w:rPr>
            </w:pPr>
            <w:r w:rsidRPr="00683E26">
              <w:rPr>
                <w:rFonts w:eastAsia="ArialMT"/>
                <w:sz w:val="24"/>
                <w:szCs w:val="24"/>
                <w:lang w:val="ro-RO"/>
              </w:rPr>
              <w:t>Podina de scena triunghiulara cu dimensiunea totala 12x12x17x 1m, cu 2 scari de acces si covor de cauciuc negru (tip dancefloor).</w:t>
            </w:r>
          </w:p>
          <w:p w14:paraId="42070212" w14:textId="77777777" w:rsidR="003F187F" w:rsidRPr="00683E26" w:rsidRDefault="003F187F" w:rsidP="00DE06E0">
            <w:pPr>
              <w:pStyle w:val="ListParagraph"/>
              <w:widowControl/>
              <w:numPr>
                <w:ilvl w:val="0"/>
                <w:numId w:val="4"/>
              </w:numPr>
              <w:adjustRightInd w:val="0"/>
              <w:ind w:left="323"/>
              <w:contextualSpacing/>
              <w:jc w:val="both"/>
              <w:rPr>
                <w:rFonts w:ascii="Avenir Book" w:eastAsia="ArialMT" w:hAnsi="Avenir Book" w:cs="ArialMT"/>
                <w:sz w:val="20"/>
                <w:szCs w:val="20"/>
                <w:lang w:val="ro-RO"/>
              </w:rPr>
            </w:pPr>
            <w:r w:rsidRPr="00683E26">
              <w:rPr>
                <w:rFonts w:eastAsia="ArialMT"/>
                <w:sz w:val="24"/>
                <w:szCs w:val="24"/>
                <w:lang w:val="ro-RO"/>
              </w:rPr>
              <w:t xml:space="preserve">Zona pentru regia tehnică in suprafata de 4x4m formata din 4 podine 2x1m, dispuse pe 2 randuri si mascate cu pereți modulari din lemn si panza neagra pe toate laturile.Dimensiunea fiecarui modul de perete trebuie sa fie de 1,5x2m. </w:t>
            </w:r>
          </w:p>
          <w:p w14:paraId="21E73286" w14:textId="77777777" w:rsidR="003F187F" w:rsidRPr="00683E26" w:rsidRDefault="003F187F" w:rsidP="00DE06E0">
            <w:pPr>
              <w:pStyle w:val="ListParagraph"/>
              <w:widowControl/>
              <w:numPr>
                <w:ilvl w:val="0"/>
                <w:numId w:val="4"/>
              </w:numPr>
              <w:adjustRightInd w:val="0"/>
              <w:ind w:left="323"/>
              <w:contextualSpacing/>
              <w:jc w:val="both"/>
              <w:rPr>
                <w:rFonts w:eastAsia="ArialMT"/>
                <w:sz w:val="24"/>
                <w:szCs w:val="24"/>
                <w:lang w:val="ro-RO"/>
              </w:rPr>
            </w:pPr>
            <w:r w:rsidRPr="00683E26">
              <w:rPr>
                <w:rFonts w:eastAsia="ArialMT"/>
                <w:sz w:val="24"/>
                <w:szCs w:val="24"/>
                <w:lang w:val="ro-RO"/>
              </w:rPr>
              <w:t xml:space="preserve">3 motoare de ridicare de 1t, 4m/min, cu frana dubla (D8+) lant de culoare neagra cu lungimea de 24m, controlate individual cu cate 1 controller de 1 canal. </w:t>
            </w:r>
          </w:p>
          <w:p w14:paraId="3D8A0B2F" w14:textId="77777777" w:rsidR="003F187F" w:rsidRPr="00683E26" w:rsidRDefault="003F187F" w:rsidP="00DE06E0">
            <w:pPr>
              <w:pStyle w:val="ListParagraph"/>
              <w:widowControl/>
              <w:numPr>
                <w:ilvl w:val="0"/>
                <w:numId w:val="4"/>
              </w:numPr>
              <w:adjustRightInd w:val="0"/>
              <w:ind w:left="323"/>
              <w:contextualSpacing/>
              <w:jc w:val="both"/>
              <w:rPr>
                <w:rFonts w:eastAsia="ArialMT"/>
                <w:sz w:val="24"/>
                <w:szCs w:val="24"/>
                <w:lang w:val="ro-RO"/>
              </w:rPr>
            </w:pPr>
            <w:r w:rsidRPr="00683E26">
              <w:rPr>
                <w:rFonts w:eastAsia="ArialMT"/>
                <w:sz w:val="24"/>
                <w:szCs w:val="24"/>
                <w:lang w:val="ro-RO"/>
              </w:rPr>
              <w:t>Toate echipamentele de scenotehnica si motoarele de ridicare trebuie sa aiba inspectia tehnica la zi si certificare TUV.</w:t>
            </w:r>
          </w:p>
        </w:tc>
      </w:tr>
      <w:tr w:rsidR="003F187F" w:rsidRPr="00683E26" w14:paraId="7504EF20" w14:textId="77777777" w:rsidTr="00DE06E0">
        <w:trPr>
          <w:trHeight w:val="1214"/>
        </w:trPr>
        <w:tc>
          <w:tcPr>
            <w:tcW w:w="636" w:type="dxa"/>
            <w:vAlign w:val="center"/>
          </w:tcPr>
          <w:p w14:paraId="52A15DC3" w14:textId="77777777" w:rsidR="003F187F" w:rsidRPr="00683E26" w:rsidRDefault="003F187F" w:rsidP="00DE06E0">
            <w:pPr>
              <w:spacing w:line="276" w:lineRule="auto"/>
              <w:jc w:val="center"/>
              <w:rPr>
                <w:lang w:val="ro-RO"/>
              </w:rPr>
            </w:pPr>
            <w:r w:rsidRPr="00683E26">
              <w:rPr>
                <w:lang w:val="ro-RO"/>
              </w:rPr>
              <w:t>2</w:t>
            </w:r>
          </w:p>
        </w:tc>
        <w:tc>
          <w:tcPr>
            <w:tcW w:w="3470" w:type="dxa"/>
            <w:vAlign w:val="center"/>
          </w:tcPr>
          <w:p w14:paraId="1396DA2F" w14:textId="77777777" w:rsidR="003F187F" w:rsidRPr="00683E26" w:rsidRDefault="003F187F" w:rsidP="00DE06E0">
            <w:pPr>
              <w:widowControl/>
              <w:autoSpaceDE/>
              <w:autoSpaceDN/>
              <w:contextualSpacing/>
              <w:rPr>
                <w:lang w:val="ro-RO"/>
              </w:rPr>
            </w:pPr>
            <w:r w:rsidRPr="00683E26">
              <w:rPr>
                <w:lang w:val="ro-RO"/>
              </w:rPr>
              <w:t>ECHIPAMENTE MULTIMEDIA</w:t>
            </w:r>
          </w:p>
        </w:tc>
        <w:tc>
          <w:tcPr>
            <w:tcW w:w="5812" w:type="dxa"/>
            <w:vAlign w:val="center"/>
          </w:tcPr>
          <w:p w14:paraId="1D3CF679" w14:textId="77777777" w:rsidR="003F187F" w:rsidRPr="00683E26" w:rsidRDefault="003F187F" w:rsidP="00DE06E0">
            <w:pPr>
              <w:pStyle w:val="ListParagraph"/>
              <w:widowControl/>
              <w:numPr>
                <w:ilvl w:val="0"/>
                <w:numId w:val="4"/>
              </w:numPr>
              <w:adjustRightInd w:val="0"/>
              <w:ind w:left="323"/>
              <w:contextualSpacing/>
              <w:jc w:val="both"/>
              <w:rPr>
                <w:rFonts w:eastAsia="ArialMT"/>
                <w:sz w:val="24"/>
                <w:szCs w:val="24"/>
                <w:lang w:val="ro-RO"/>
              </w:rPr>
            </w:pPr>
            <w:r w:rsidRPr="00683E26">
              <w:rPr>
                <w:rFonts w:eastAsia="ArialMT"/>
                <w:sz w:val="24"/>
                <w:szCs w:val="24"/>
                <w:lang w:val="ro-RO"/>
              </w:rPr>
              <w:t>1 ecran led, dimensiune minimă 8,5x4m, cu rezoluție maximă 3.9 pixel-pitch și luminozitate de minimum 5000 capabil să redea poze, prezentări, texte și imagini animate montat pe portal de schelă. Ecranul va trebui să fie prevăzut cu procesor cu intrări multiple SDI, DVI, HDMI și cu rezoluții multiple.</w:t>
            </w:r>
          </w:p>
          <w:p w14:paraId="46C838AD" w14:textId="77777777" w:rsidR="003F187F" w:rsidRPr="00683E26" w:rsidRDefault="003F187F" w:rsidP="00DE06E0">
            <w:pPr>
              <w:pStyle w:val="ListParagraph"/>
              <w:widowControl/>
              <w:numPr>
                <w:ilvl w:val="0"/>
                <w:numId w:val="4"/>
              </w:numPr>
              <w:adjustRightInd w:val="0"/>
              <w:ind w:left="323"/>
              <w:contextualSpacing/>
              <w:jc w:val="both"/>
              <w:rPr>
                <w:rFonts w:eastAsia="ArialMT"/>
                <w:sz w:val="24"/>
                <w:szCs w:val="24"/>
                <w:lang w:val="ro-RO"/>
              </w:rPr>
            </w:pPr>
            <w:r w:rsidRPr="00683E26">
              <w:rPr>
                <w:rFonts w:eastAsia="ArialMT"/>
                <w:sz w:val="24"/>
                <w:szCs w:val="24"/>
                <w:lang w:val="ro-RO"/>
              </w:rPr>
              <w:t>2 Surse de redare a materialelor video, a prezentărilor și a fotografiilor digitale.</w:t>
            </w:r>
          </w:p>
          <w:p w14:paraId="0A3331F2" w14:textId="77777777" w:rsidR="003F187F" w:rsidRPr="00683E26" w:rsidRDefault="003F187F" w:rsidP="00DE06E0">
            <w:pPr>
              <w:pStyle w:val="ListParagraph"/>
              <w:widowControl/>
              <w:numPr>
                <w:ilvl w:val="0"/>
                <w:numId w:val="4"/>
              </w:numPr>
              <w:adjustRightInd w:val="0"/>
              <w:ind w:left="323"/>
              <w:contextualSpacing/>
              <w:jc w:val="both"/>
              <w:rPr>
                <w:rFonts w:eastAsia="ArialMT"/>
                <w:sz w:val="24"/>
                <w:szCs w:val="24"/>
                <w:lang w:val="ro-RO"/>
              </w:rPr>
            </w:pPr>
            <w:r w:rsidRPr="00683E26">
              <w:rPr>
                <w:rFonts w:eastAsia="ArialMT"/>
                <w:sz w:val="24"/>
                <w:szCs w:val="24"/>
                <w:lang w:val="ro-RO"/>
              </w:rPr>
              <w:t xml:space="preserve">Regie video prevăzută cu mixer video 4K cu minimum 8 intrări SDI, HDMI si NDI, talkback, HDD player recorder 4K, mixer audio digital minimum 6 intrări, convertoare SDI-HDMI, sistem de streaming live. </w:t>
            </w:r>
          </w:p>
          <w:p w14:paraId="690FD65F" w14:textId="77777777" w:rsidR="003F187F" w:rsidRPr="00683E26" w:rsidRDefault="003F187F" w:rsidP="00DE06E0">
            <w:pPr>
              <w:pStyle w:val="ListParagraph"/>
              <w:widowControl/>
              <w:numPr>
                <w:ilvl w:val="0"/>
                <w:numId w:val="4"/>
              </w:numPr>
              <w:adjustRightInd w:val="0"/>
              <w:ind w:left="323"/>
              <w:contextualSpacing/>
              <w:jc w:val="both"/>
              <w:rPr>
                <w:rFonts w:eastAsia="ArialMT"/>
                <w:sz w:val="24"/>
                <w:szCs w:val="24"/>
                <w:lang w:val="ro-RO"/>
              </w:rPr>
            </w:pPr>
            <w:r w:rsidRPr="00683E26">
              <w:rPr>
                <w:rFonts w:eastAsia="ArialMT"/>
                <w:sz w:val="24"/>
                <w:szCs w:val="24"/>
                <w:lang w:val="ro-RO"/>
              </w:rPr>
              <w:t>1 Media server capabil sa redea animatii grafice, poze, texte, logo-uri pentru portalurile cu led</w:t>
            </w:r>
          </w:p>
          <w:p w14:paraId="1F9FE2F7" w14:textId="77777777" w:rsidR="003F187F" w:rsidRPr="00683E26" w:rsidRDefault="003F187F" w:rsidP="00DE06E0">
            <w:pPr>
              <w:pStyle w:val="ListParagraph"/>
              <w:widowControl/>
              <w:numPr>
                <w:ilvl w:val="0"/>
                <w:numId w:val="4"/>
              </w:numPr>
              <w:adjustRightInd w:val="0"/>
              <w:ind w:left="323"/>
              <w:contextualSpacing/>
              <w:jc w:val="both"/>
              <w:rPr>
                <w:rFonts w:ascii="Avenir Book" w:eastAsia="ArialMT" w:hAnsi="Avenir Book" w:cs="ArialMT"/>
                <w:sz w:val="20"/>
                <w:szCs w:val="20"/>
                <w:lang w:val="ro-RO"/>
              </w:rPr>
            </w:pPr>
            <w:r w:rsidRPr="00683E26">
              <w:rPr>
                <w:rFonts w:eastAsia="ArialMT"/>
                <w:sz w:val="24"/>
                <w:szCs w:val="24"/>
                <w:lang w:val="ro-RO"/>
              </w:rPr>
              <w:t xml:space="preserve">3 camere video pentru preluarea imaginilor live și redarea acestora pe ecranele led, rezoluție 4k. 2 camere video motorizate prevazute cu controller la regia tehnica si iesiri HDMI, SDI si NDI. </w:t>
            </w:r>
          </w:p>
          <w:p w14:paraId="53D2D926" w14:textId="77777777" w:rsidR="003F187F" w:rsidRPr="00683E26" w:rsidRDefault="003F187F" w:rsidP="00DE06E0">
            <w:pPr>
              <w:pStyle w:val="ListParagraph"/>
              <w:widowControl/>
              <w:numPr>
                <w:ilvl w:val="0"/>
                <w:numId w:val="4"/>
              </w:numPr>
              <w:adjustRightInd w:val="0"/>
              <w:ind w:left="323"/>
              <w:contextualSpacing/>
              <w:jc w:val="both"/>
              <w:rPr>
                <w:rFonts w:ascii="Avenir Book" w:eastAsia="ArialMT" w:hAnsi="Avenir Book" w:cs="ArialMT"/>
                <w:sz w:val="20"/>
                <w:szCs w:val="20"/>
                <w:lang w:val="ro-RO"/>
              </w:rPr>
            </w:pPr>
            <w:r w:rsidRPr="00683E26">
              <w:rPr>
                <w:rFonts w:eastAsia="ArialMT"/>
                <w:sz w:val="24"/>
                <w:szCs w:val="24"/>
                <w:lang w:val="ro-RO"/>
              </w:rPr>
              <w:t xml:space="preserve">1 sistem de travelling motorizat cu lungime de 3m, cu posibilitate de control si functie AUTO TIME, AUTO SPEED. </w:t>
            </w:r>
          </w:p>
          <w:p w14:paraId="5AE16237" w14:textId="77777777" w:rsidR="003F187F" w:rsidRPr="00683E26" w:rsidRDefault="003F187F" w:rsidP="00DE06E0">
            <w:pPr>
              <w:pStyle w:val="ListParagraph"/>
              <w:widowControl/>
              <w:numPr>
                <w:ilvl w:val="0"/>
                <w:numId w:val="4"/>
              </w:numPr>
              <w:adjustRightInd w:val="0"/>
              <w:ind w:left="323"/>
              <w:contextualSpacing/>
              <w:jc w:val="both"/>
              <w:rPr>
                <w:rFonts w:ascii="Avenir Book" w:eastAsia="ArialMT" w:hAnsi="Avenir Book" w:cs="ArialMT"/>
                <w:sz w:val="20"/>
                <w:szCs w:val="20"/>
                <w:lang w:val="ro-RO"/>
              </w:rPr>
            </w:pPr>
            <w:r w:rsidRPr="00683E26">
              <w:rPr>
                <w:rFonts w:eastAsia="ArialMT"/>
                <w:sz w:val="24"/>
                <w:szCs w:val="24"/>
                <w:lang w:val="ro-RO"/>
              </w:rPr>
              <w:lastRenderedPageBreak/>
              <w:t xml:space="preserve">2 sisteme de transmisie wireless a semnalului audio-video de la 2 camere video portabile. Sistemul trebuie sa fie compatibil cu camere video Sony </w:t>
            </w:r>
          </w:p>
          <w:p w14:paraId="1381C8E7" w14:textId="77777777" w:rsidR="003F187F" w:rsidRPr="00683E26" w:rsidRDefault="003F187F" w:rsidP="00DE06E0">
            <w:pPr>
              <w:pStyle w:val="ListParagraph"/>
              <w:widowControl/>
              <w:numPr>
                <w:ilvl w:val="0"/>
                <w:numId w:val="4"/>
              </w:numPr>
              <w:adjustRightInd w:val="0"/>
              <w:ind w:left="323"/>
              <w:contextualSpacing/>
              <w:jc w:val="both"/>
              <w:rPr>
                <w:rFonts w:ascii="Avenir Book" w:eastAsia="ArialMT" w:hAnsi="Avenir Book" w:cs="ArialMT"/>
                <w:sz w:val="20"/>
                <w:szCs w:val="20"/>
                <w:lang w:val="ro-RO"/>
              </w:rPr>
            </w:pPr>
            <w:r w:rsidRPr="00683E26">
              <w:rPr>
                <w:rFonts w:eastAsia="ArialMT"/>
                <w:sz w:val="24"/>
                <w:szCs w:val="24"/>
                <w:lang w:val="ro-RO"/>
              </w:rPr>
              <w:t>15 Ecrane LCD dimesiune minim 55” prevazut cu stativ individual si conexiuni HDMI si player USB (pe ecrane vor fi rulate clipuri si preluari video de la transmisiunile online). Sistemele vor fi prevazute cu toate distribuitoarele HDMI, fibra optica, convertoarele necesare functionarii in scopurile propuse</w:t>
            </w:r>
          </w:p>
        </w:tc>
      </w:tr>
      <w:tr w:rsidR="003F187F" w:rsidRPr="00683E26" w14:paraId="7A5A246A" w14:textId="77777777" w:rsidTr="00DE06E0">
        <w:trPr>
          <w:trHeight w:val="1214"/>
        </w:trPr>
        <w:tc>
          <w:tcPr>
            <w:tcW w:w="636" w:type="dxa"/>
            <w:vAlign w:val="center"/>
          </w:tcPr>
          <w:p w14:paraId="59569B14" w14:textId="77777777" w:rsidR="003F187F" w:rsidRPr="00683E26" w:rsidRDefault="003F187F" w:rsidP="00DE06E0">
            <w:pPr>
              <w:spacing w:line="276" w:lineRule="auto"/>
              <w:jc w:val="center"/>
              <w:rPr>
                <w:lang w:val="ro-RO"/>
              </w:rPr>
            </w:pPr>
            <w:r w:rsidRPr="00683E26">
              <w:rPr>
                <w:lang w:val="ro-RO"/>
              </w:rPr>
              <w:lastRenderedPageBreak/>
              <w:t>3</w:t>
            </w:r>
          </w:p>
        </w:tc>
        <w:tc>
          <w:tcPr>
            <w:tcW w:w="3470" w:type="dxa"/>
            <w:vAlign w:val="center"/>
          </w:tcPr>
          <w:p w14:paraId="6A88433A" w14:textId="77777777" w:rsidR="003F187F" w:rsidRPr="00683E26" w:rsidRDefault="003F187F" w:rsidP="00DE06E0">
            <w:pPr>
              <w:widowControl/>
              <w:autoSpaceDE/>
              <w:autoSpaceDN/>
              <w:contextualSpacing/>
              <w:rPr>
                <w:lang w:val="ro-RO"/>
              </w:rPr>
            </w:pPr>
            <w:r w:rsidRPr="00683E26">
              <w:rPr>
                <w:lang w:val="ro-RO"/>
              </w:rPr>
              <w:t>ELECTRICĂ</w:t>
            </w:r>
          </w:p>
        </w:tc>
        <w:tc>
          <w:tcPr>
            <w:tcW w:w="5812" w:type="dxa"/>
            <w:vAlign w:val="center"/>
          </w:tcPr>
          <w:p w14:paraId="0887F6AB" w14:textId="77777777" w:rsidR="003F187F" w:rsidRPr="00683E26" w:rsidRDefault="003F187F" w:rsidP="00DE06E0">
            <w:pPr>
              <w:pStyle w:val="ListParagraph"/>
              <w:widowControl/>
              <w:numPr>
                <w:ilvl w:val="0"/>
                <w:numId w:val="4"/>
              </w:numPr>
              <w:adjustRightInd w:val="0"/>
              <w:ind w:left="323"/>
              <w:contextualSpacing/>
              <w:jc w:val="both"/>
              <w:rPr>
                <w:rFonts w:eastAsia="ArialMT"/>
                <w:sz w:val="24"/>
                <w:szCs w:val="24"/>
                <w:lang w:val="ro-RO"/>
              </w:rPr>
            </w:pPr>
            <w:r w:rsidRPr="00683E26">
              <w:rPr>
                <w:rFonts w:eastAsia="ArialMT"/>
                <w:sz w:val="24"/>
                <w:szCs w:val="24"/>
                <w:lang w:val="ro-RO"/>
              </w:rPr>
              <w:t xml:space="preserve">Sisteme de distribuție curent trifazic 400A – 250A – 125 - 63A – 32A – 16A. </w:t>
            </w:r>
          </w:p>
          <w:p w14:paraId="630EB57E" w14:textId="77777777" w:rsidR="003F187F" w:rsidRPr="00683E26" w:rsidRDefault="003F187F" w:rsidP="00DE06E0">
            <w:pPr>
              <w:pStyle w:val="ListParagraph"/>
              <w:widowControl/>
              <w:numPr>
                <w:ilvl w:val="0"/>
                <w:numId w:val="4"/>
              </w:numPr>
              <w:adjustRightInd w:val="0"/>
              <w:ind w:left="323"/>
              <w:contextualSpacing/>
              <w:jc w:val="both"/>
              <w:rPr>
                <w:lang w:val="ro-RO"/>
              </w:rPr>
            </w:pPr>
            <w:r w:rsidRPr="00683E26">
              <w:rPr>
                <w:rFonts w:eastAsia="ArialMT"/>
                <w:sz w:val="24"/>
                <w:szCs w:val="24"/>
                <w:lang w:val="ro-RO"/>
              </w:rPr>
              <w:t>Grup electrogen minimum 200 Kva și carburant pentru toată perioadă de funcționare, inclusiv pentru zilele de montare, demontare și probe.</w:t>
            </w:r>
          </w:p>
          <w:p w14:paraId="46558587" w14:textId="77777777" w:rsidR="003F187F" w:rsidRPr="00683E26" w:rsidRDefault="003F187F" w:rsidP="00DE06E0">
            <w:pPr>
              <w:pStyle w:val="ListParagraph"/>
              <w:widowControl/>
              <w:numPr>
                <w:ilvl w:val="0"/>
                <w:numId w:val="4"/>
              </w:numPr>
              <w:adjustRightInd w:val="0"/>
              <w:ind w:left="323"/>
              <w:contextualSpacing/>
              <w:jc w:val="both"/>
              <w:rPr>
                <w:sz w:val="24"/>
                <w:szCs w:val="24"/>
                <w:lang w:val="ro-RO"/>
              </w:rPr>
            </w:pPr>
            <w:r w:rsidRPr="00683E26">
              <w:rPr>
                <w:sz w:val="24"/>
                <w:szCs w:val="24"/>
                <w:lang w:val="ro-RO"/>
              </w:rPr>
              <w:t>Cabluri de 63A, 5x16mm, lungime 50m, 12 bucăți</w:t>
            </w:r>
          </w:p>
          <w:p w14:paraId="59F07551" w14:textId="77777777" w:rsidR="003F187F" w:rsidRPr="00683E26" w:rsidRDefault="003F187F" w:rsidP="00DE06E0">
            <w:pPr>
              <w:pStyle w:val="ListParagraph"/>
              <w:widowControl/>
              <w:numPr>
                <w:ilvl w:val="0"/>
                <w:numId w:val="4"/>
              </w:numPr>
              <w:adjustRightInd w:val="0"/>
              <w:ind w:left="323"/>
              <w:contextualSpacing/>
              <w:jc w:val="both"/>
              <w:rPr>
                <w:sz w:val="24"/>
                <w:szCs w:val="24"/>
                <w:lang w:val="ro-RO"/>
              </w:rPr>
            </w:pPr>
            <w:r w:rsidRPr="00683E26">
              <w:rPr>
                <w:sz w:val="24"/>
                <w:szCs w:val="24"/>
                <w:lang w:val="ro-RO"/>
              </w:rPr>
              <w:t>Cabluri de 63A, 5x16mm , lungime 30m, 12 bucăți</w:t>
            </w:r>
          </w:p>
          <w:p w14:paraId="78D18621" w14:textId="77777777" w:rsidR="003F187F" w:rsidRPr="00683E26" w:rsidRDefault="003F187F" w:rsidP="00DE06E0">
            <w:pPr>
              <w:pStyle w:val="ListParagraph"/>
              <w:widowControl/>
              <w:numPr>
                <w:ilvl w:val="0"/>
                <w:numId w:val="4"/>
              </w:numPr>
              <w:adjustRightInd w:val="0"/>
              <w:ind w:left="323"/>
              <w:contextualSpacing/>
              <w:jc w:val="both"/>
              <w:rPr>
                <w:sz w:val="24"/>
                <w:szCs w:val="24"/>
                <w:lang w:val="ro-RO"/>
              </w:rPr>
            </w:pPr>
            <w:r w:rsidRPr="00683E26">
              <w:rPr>
                <w:sz w:val="24"/>
                <w:szCs w:val="24"/>
                <w:lang w:val="ro-RO"/>
              </w:rPr>
              <w:t>Cabluri 32A, 5x6mm, lungime 20m, 50 bucăți</w:t>
            </w:r>
          </w:p>
          <w:p w14:paraId="19139ACC" w14:textId="77777777" w:rsidR="003F187F" w:rsidRPr="00683E26" w:rsidRDefault="003F187F" w:rsidP="00DE06E0">
            <w:pPr>
              <w:pStyle w:val="ListParagraph"/>
              <w:widowControl/>
              <w:numPr>
                <w:ilvl w:val="0"/>
                <w:numId w:val="4"/>
              </w:numPr>
              <w:adjustRightInd w:val="0"/>
              <w:ind w:left="323"/>
              <w:contextualSpacing/>
              <w:jc w:val="both"/>
              <w:rPr>
                <w:sz w:val="24"/>
                <w:szCs w:val="24"/>
                <w:lang w:val="ro-RO"/>
              </w:rPr>
            </w:pPr>
            <w:r w:rsidRPr="00683E26">
              <w:rPr>
                <w:sz w:val="24"/>
                <w:szCs w:val="24"/>
                <w:lang w:val="ro-RO"/>
              </w:rPr>
              <w:t>Cabluri 32a, 5x6mm, lungime 10m, 50 bucăți</w:t>
            </w:r>
          </w:p>
          <w:p w14:paraId="202652DC" w14:textId="77777777" w:rsidR="003F187F" w:rsidRPr="00683E26" w:rsidRDefault="003F187F" w:rsidP="00DE06E0">
            <w:pPr>
              <w:pStyle w:val="ListParagraph"/>
              <w:widowControl/>
              <w:numPr>
                <w:ilvl w:val="0"/>
                <w:numId w:val="4"/>
              </w:numPr>
              <w:adjustRightInd w:val="0"/>
              <w:ind w:left="323"/>
              <w:contextualSpacing/>
              <w:jc w:val="both"/>
              <w:rPr>
                <w:sz w:val="24"/>
                <w:szCs w:val="24"/>
                <w:lang w:val="ro-RO"/>
              </w:rPr>
            </w:pPr>
            <w:r w:rsidRPr="00683E26">
              <w:rPr>
                <w:sz w:val="24"/>
                <w:szCs w:val="24"/>
                <w:lang w:val="ro-RO"/>
              </w:rPr>
              <w:t>Prelungitoare 230V, 3x2,5mm, lungime 10m, 3 prize, 200 bucăți</w:t>
            </w:r>
          </w:p>
          <w:p w14:paraId="79459816" w14:textId="77777777" w:rsidR="003F187F" w:rsidRPr="00683E26" w:rsidRDefault="003F187F" w:rsidP="00DE06E0">
            <w:pPr>
              <w:pStyle w:val="ListParagraph"/>
              <w:widowControl/>
              <w:numPr>
                <w:ilvl w:val="0"/>
                <w:numId w:val="4"/>
              </w:numPr>
              <w:adjustRightInd w:val="0"/>
              <w:ind w:left="323"/>
              <w:contextualSpacing/>
              <w:jc w:val="both"/>
              <w:rPr>
                <w:sz w:val="24"/>
                <w:szCs w:val="24"/>
                <w:lang w:val="ro-RO"/>
              </w:rPr>
            </w:pPr>
            <w:r w:rsidRPr="00683E26">
              <w:rPr>
                <w:sz w:val="24"/>
                <w:szCs w:val="24"/>
                <w:lang w:val="ro-RO"/>
              </w:rPr>
              <w:t>Prelungitoare 230V, 3x2,5mm, lungime 5m 100 bucăți</w:t>
            </w:r>
          </w:p>
          <w:p w14:paraId="7DE87FD8" w14:textId="77777777" w:rsidR="003F187F" w:rsidRPr="00683E26" w:rsidRDefault="003F187F" w:rsidP="00DE06E0">
            <w:pPr>
              <w:pStyle w:val="ListParagraph"/>
              <w:widowControl/>
              <w:numPr>
                <w:ilvl w:val="0"/>
                <w:numId w:val="4"/>
              </w:numPr>
              <w:adjustRightInd w:val="0"/>
              <w:ind w:left="323"/>
              <w:contextualSpacing/>
              <w:jc w:val="both"/>
              <w:rPr>
                <w:sz w:val="24"/>
                <w:szCs w:val="24"/>
                <w:lang w:val="ro-RO"/>
              </w:rPr>
            </w:pPr>
            <w:r w:rsidRPr="00683E26">
              <w:rPr>
                <w:sz w:val="24"/>
                <w:szCs w:val="24"/>
                <w:lang w:val="ro-RO"/>
              </w:rPr>
              <w:t>Distribuție 63a-32a, 12 buc.</w:t>
            </w:r>
          </w:p>
          <w:p w14:paraId="5B7D8B69" w14:textId="77777777" w:rsidR="003F187F" w:rsidRPr="00683E26" w:rsidRDefault="003F187F" w:rsidP="00DE06E0">
            <w:pPr>
              <w:pStyle w:val="ListParagraph"/>
              <w:widowControl/>
              <w:numPr>
                <w:ilvl w:val="0"/>
                <w:numId w:val="4"/>
              </w:numPr>
              <w:adjustRightInd w:val="0"/>
              <w:ind w:left="323"/>
              <w:contextualSpacing/>
              <w:jc w:val="both"/>
              <w:rPr>
                <w:lang w:val="ro-RO"/>
              </w:rPr>
            </w:pPr>
            <w:r w:rsidRPr="00683E26">
              <w:rPr>
                <w:sz w:val="24"/>
                <w:szCs w:val="24"/>
                <w:lang w:val="ro-RO"/>
              </w:rPr>
              <w:t>Distribuție 32a-220v, 24 buc.</w:t>
            </w:r>
          </w:p>
        </w:tc>
      </w:tr>
      <w:tr w:rsidR="003F187F" w:rsidRPr="00683E26" w14:paraId="1496C4E1" w14:textId="77777777" w:rsidTr="00DE06E0">
        <w:trPr>
          <w:trHeight w:val="1214"/>
        </w:trPr>
        <w:tc>
          <w:tcPr>
            <w:tcW w:w="636" w:type="dxa"/>
            <w:vAlign w:val="center"/>
          </w:tcPr>
          <w:p w14:paraId="6F33FE93" w14:textId="77777777" w:rsidR="003F187F" w:rsidRPr="00683E26" w:rsidRDefault="003F187F" w:rsidP="00DE06E0">
            <w:pPr>
              <w:spacing w:line="276" w:lineRule="auto"/>
              <w:jc w:val="center"/>
              <w:rPr>
                <w:lang w:val="ro-RO"/>
              </w:rPr>
            </w:pPr>
            <w:r w:rsidRPr="00683E26">
              <w:rPr>
                <w:lang w:val="ro-RO"/>
              </w:rPr>
              <w:t>4</w:t>
            </w:r>
          </w:p>
        </w:tc>
        <w:tc>
          <w:tcPr>
            <w:tcW w:w="3470" w:type="dxa"/>
            <w:vAlign w:val="center"/>
          </w:tcPr>
          <w:p w14:paraId="38BA4836" w14:textId="77777777" w:rsidR="003F187F" w:rsidRPr="00683E26" w:rsidRDefault="003F187F" w:rsidP="00DE06E0">
            <w:pPr>
              <w:widowControl/>
              <w:autoSpaceDE/>
              <w:autoSpaceDN/>
              <w:contextualSpacing/>
              <w:rPr>
                <w:lang w:val="ro-RO"/>
              </w:rPr>
            </w:pPr>
            <w:r w:rsidRPr="00683E26">
              <w:rPr>
                <w:lang w:val="ro-RO"/>
              </w:rPr>
              <w:t>ACCESORII</w:t>
            </w:r>
          </w:p>
        </w:tc>
        <w:tc>
          <w:tcPr>
            <w:tcW w:w="5812" w:type="dxa"/>
            <w:vAlign w:val="center"/>
          </w:tcPr>
          <w:p w14:paraId="5D710E5E" w14:textId="77777777" w:rsidR="003F187F" w:rsidRPr="00683E26" w:rsidRDefault="003F187F" w:rsidP="00DE06E0">
            <w:pPr>
              <w:pStyle w:val="ListParagraph"/>
              <w:widowControl/>
              <w:numPr>
                <w:ilvl w:val="0"/>
                <w:numId w:val="4"/>
              </w:numPr>
              <w:adjustRightInd w:val="0"/>
              <w:ind w:left="323"/>
              <w:contextualSpacing/>
              <w:jc w:val="both"/>
              <w:rPr>
                <w:rFonts w:eastAsia="ArialMT"/>
                <w:sz w:val="24"/>
                <w:szCs w:val="24"/>
                <w:lang w:val="ro-RO"/>
              </w:rPr>
            </w:pPr>
            <w:r w:rsidRPr="00683E26">
              <w:rPr>
                <w:rFonts w:eastAsia="ArialMT"/>
                <w:sz w:val="24"/>
                <w:szCs w:val="24"/>
                <w:lang w:val="ro-RO"/>
              </w:rPr>
              <w:t>Sisteme de protecție pentru cabluri electrice și de sunet pentru a evita accidentările, ținând cont de fluxul mare de persoane pe perioada evenimentelor. Necesar minimum 100m.</w:t>
            </w:r>
          </w:p>
          <w:p w14:paraId="55410251" w14:textId="77777777" w:rsidR="003F187F" w:rsidRPr="00683E26" w:rsidRDefault="003F187F" w:rsidP="00DE06E0">
            <w:pPr>
              <w:pStyle w:val="ListParagraph"/>
              <w:widowControl/>
              <w:numPr>
                <w:ilvl w:val="0"/>
                <w:numId w:val="4"/>
              </w:numPr>
              <w:adjustRightInd w:val="0"/>
              <w:ind w:left="323"/>
              <w:contextualSpacing/>
              <w:jc w:val="both"/>
              <w:rPr>
                <w:rFonts w:eastAsia="ArialMT"/>
                <w:sz w:val="24"/>
                <w:szCs w:val="24"/>
                <w:lang w:val="ro-RO"/>
              </w:rPr>
            </w:pPr>
            <w:r w:rsidRPr="00683E26">
              <w:rPr>
                <w:rFonts w:eastAsia="ArialMT"/>
                <w:sz w:val="24"/>
                <w:szCs w:val="24"/>
                <w:lang w:val="ro-RO"/>
              </w:rPr>
              <w:t>Sisteme, construcții și accesorii necesare montării echipamentelor în configurația dorită și conform cu conceptul artistic și tehnic al furnizorului.</w:t>
            </w:r>
          </w:p>
          <w:p w14:paraId="3A02B2EB" w14:textId="77777777" w:rsidR="003F187F" w:rsidRPr="00683E26" w:rsidRDefault="003F187F" w:rsidP="00DE06E0">
            <w:pPr>
              <w:pStyle w:val="ListParagraph"/>
              <w:widowControl/>
              <w:numPr>
                <w:ilvl w:val="0"/>
                <w:numId w:val="4"/>
              </w:numPr>
              <w:adjustRightInd w:val="0"/>
              <w:ind w:left="323"/>
              <w:contextualSpacing/>
              <w:jc w:val="both"/>
              <w:rPr>
                <w:rFonts w:ascii="Avenir Book" w:eastAsia="ArialMT" w:hAnsi="Avenir Book" w:cs="ArialMT"/>
                <w:sz w:val="20"/>
                <w:szCs w:val="20"/>
                <w:lang w:val="ro-RO"/>
              </w:rPr>
            </w:pPr>
            <w:r w:rsidRPr="00683E26">
              <w:rPr>
                <w:rFonts w:eastAsia="ArialMT"/>
                <w:sz w:val="24"/>
                <w:szCs w:val="24"/>
                <w:lang w:val="ro-RO"/>
              </w:rPr>
              <w:t>Decor personalizat, structuri și accesorii pentru construcție și montare decor conform cu conceptul artistic și tehnic al furnizorului.</w:t>
            </w:r>
          </w:p>
        </w:tc>
      </w:tr>
      <w:tr w:rsidR="003F187F" w:rsidRPr="00683E26" w14:paraId="7DC864AA" w14:textId="77777777" w:rsidTr="00DE06E0">
        <w:trPr>
          <w:trHeight w:val="1214"/>
        </w:trPr>
        <w:tc>
          <w:tcPr>
            <w:tcW w:w="636" w:type="dxa"/>
            <w:vAlign w:val="center"/>
          </w:tcPr>
          <w:p w14:paraId="770BA79A" w14:textId="77777777" w:rsidR="003F187F" w:rsidRPr="00683E26" w:rsidRDefault="003F187F" w:rsidP="00DE06E0">
            <w:pPr>
              <w:spacing w:line="276" w:lineRule="auto"/>
              <w:jc w:val="center"/>
              <w:rPr>
                <w:lang w:val="ro-RO"/>
              </w:rPr>
            </w:pPr>
            <w:r w:rsidRPr="00683E26">
              <w:rPr>
                <w:lang w:val="ro-RO"/>
              </w:rPr>
              <w:t xml:space="preserve">5 </w:t>
            </w:r>
          </w:p>
        </w:tc>
        <w:tc>
          <w:tcPr>
            <w:tcW w:w="3470" w:type="dxa"/>
            <w:vAlign w:val="center"/>
          </w:tcPr>
          <w:p w14:paraId="1529C42C" w14:textId="5288EF29" w:rsidR="003F187F" w:rsidRPr="00683E26" w:rsidRDefault="003F187F" w:rsidP="00DE06E0">
            <w:pPr>
              <w:widowControl/>
              <w:autoSpaceDE/>
              <w:autoSpaceDN/>
              <w:contextualSpacing/>
              <w:rPr>
                <w:lang w:val="ro-RO"/>
              </w:rPr>
            </w:pPr>
            <w:r w:rsidRPr="00683E26">
              <w:rPr>
                <w:lang w:val="ro-RO"/>
              </w:rPr>
              <w:t>LOGISTICĂ</w:t>
            </w:r>
          </w:p>
        </w:tc>
        <w:tc>
          <w:tcPr>
            <w:tcW w:w="5812" w:type="dxa"/>
            <w:vAlign w:val="center"/>
          </w:tcPr>
          <w:p w14:paraId="7E577DF5" w14:textId="77777777" w:rsidR="003F187F" w:rsidRPr="00683E26" w:rsidRDefault="003F187F" w:rsidP="00DE06E0">
            <w:pPr>
              <w:pStyle w:val="ListParagraph"/>
              <w:widowControl/>
              <w:numPr>
                <w:ilvl w:val="0"/>
                <w:numId w:val="4"/>
              </w:numPr>
              <w:adjustRightInd w:val="0"/>
              <w:ind w:left="323"/>
              <w:contextualSpacing/>
              <w:jc w:val="both"/>
              <w:rPr>
                <w:rFonts w:eastAsia="ArialMT"/>
                <w:sz w:val="24"/>
                <w:szCs w:val="24"/>
                <w:lang w:val="ro-RO"/>
              </w:rPr>
            </w:pPr>
            <w:r w:rsidRPr="00683E26">
              <w:rPr>
                <w:rFonts w:eastAsia="ArialMT"/>
                <w:sz w:val="24"/>
                <w:szCs w:val="24"/>
                <w:lang w:val="ro-RO"/>
              </w:rPr>
              <w:t>Masa pliabila 180x80cm – 400 buc</w:t>
            </w:r>
          </w:p>
          <w:p w14:paraId="7D88261F" w14:textId="77777777" w:rsidR="003F187F" w:rsidRPr="00683E26" w:rsidRDefault="003F187F" w:rsidP="00DE06E0">
            <w:pPr>
              <w:pStyle w:val="ListParagraph"/>
              <w:widowControl/>
              <w:numPr>
                <w:ilvl w:val="0"/>
                <w:numId w:val="4"/>
              </w:numPr>
              <w:adjustRightInd w:val="0"/>
              <w:ind w:left="323"/>
              <w:contextualSpacing/>
              <w:jc w:val="both"/>
              <w:rPr>
                <w:rFonts w:eastAsia="ArialMT"/>
                <w:sz w:val="24"/>
                <w:szCs w:val="24"/>
                <w:lang w:val="ro-RO"/>
              </w:rPr>
            </w:pPr>
            <w:r w:rsidRPr="00683E26">
              <w:rPr>
                <w:rFonts w:eastAsia="ArialMT"/>
                <w:sz w:val="24"/>
                <w:szCs w:val="24"/>
                <w:lang w:val="ro-RO"/>
              </w:rPr>
              <w:t>Scaun horeca – 800 buc</w:t>
            </w:r>
          </w:p>
          <w:p w14:paraId="6B2B78DB" w14:textId="77777777" w:rsidR="003F187F" w:rsidRPr="00683E26" w:rsidRDefault="003F187F" w:rsidP="00DE06E0">
            <w:pPr>
              <w:pStyle w:val="ListParagraph"/>
              <w:widowControl/>
              <w:numPr>
                <w:ilvl w:val="0"/>
                <w:numId w:val="4"/>
              </w:numPr>
              <w:adjustRightInd w:val="0"/>
              <w:ind w:left="323"/>
              <w:contextualSpacing/>
              <w:jc w:val="both"/>
              <w:rPr>
                <w:rFonts w:eastAsia="ArialMT"/>
                <w:sz w:val="24"/>
                <w:szCs w:val="24"/>
                <w:lang w:val="ro-RO"/>
              </w:rPr>
            </w:pPr>
            <w:r w:rsidRPr="00683E26">
              <w:rPr>
                <w:rFonts w:eastAsia="ArialMT"/>
                <w:sz w:val="24"/>
                <w:szCs w:val="24"/>
                <w:lang w:val="ro-RO"/>
              </w:rPr>
              <w:t>Fotoliu puf – 30 buc</w:t>
            </w:r>
          </w:p>
        </w:tc>
      </w:tr>
      <w:tr w:rsidR="003F187F" w:rsidRPr="00683E26" w14:paraId="56F38AF9" w14:textId="77777777" w:rsidTr="00DE06E0">
        <w:trPr>
          <w:trHeight w:val="1214"/>
        </w:trPr>
        <w:tc>
          <w:tcPr>
            <w:tcW w:w="636" w:type="dxa"/>
            <w:vAlign w:val="center"/>
          </w:tcPr>
          <w:p w14:paraId="0BCAB862" w14:textId="77777777" w:rsidR="003F187F" w:rsidRPr="00683E26" w:rsidRDefault="003F187F" w:rsidP="00DE06E0">
            <w:pPr>
              <w:spacing w:line="276" w:lineRule="auto"/>
              <w:jc w:val="center"/>
              <w:rPr>
                <w:lang w:val="ro-RO"/>
              </w:rPr>
            </w:pPr>
            <w:r w:rsidRPr="00683E26">
              <w:rPr>
                <w:lang w:val="ro-RO"/>
              </w:rPr>
              <w:t>7</w:t>
            </w:r>
          </w:p>
        </w:tc>
        <w:tc>
          <w:tcPr>
            <w:tcW w:w="3470" w:type="dxa"/>
            <w:vAlign w:val="center"/>
          </w:tcPr>
          <w:p w14:paraId="7B104D5B" w14:textId="77777777" w:rsidR="003F187F" w:rsidRPr="00683E26" w:rsidRDefault="003F187F" w:rsidP="00DE06E0">
            <w:pPr>
              <w:widowControl/>
              <w:autoSpaceDE/>
              <w:autoSpaceDN/>
              <w:contextualSpacing/>
              <w:rPr>
                <w:lang w:val="ro-RO"/>
              </w:rPr>
            </w:pPr>
            <w:r w:rsidRPr="00683E26">
              <w:rPr>
                <w:lang w:val="ro-RO"/>
              </w:rPr>
              <w:t>PERSONAL TEHNIC ȘI TRANSPORT ECHIPAMENTE</w:t>
            </w:r>
          </w:p>
        </w:tc>
        <w:tc>
          <w:tcPr>
            <w:tcW w:w="5812" w:type="dxa"/>
            <w:vAlign w:val="center"/>
          </w:tcPr>
          <w:p w14:paraId="3B74A062" w14:textId="77777777" w:rsidR="003F187F" w:rsidRPr="00683E26" w:rsidRDefault="003F187F" w:rsidP="00DE06E0">
            <w:pPr>
              <w:pStyle w:val="ListParagraph"/>
              <w:widowControl/>
              <w:numPr>
                <w:ilvl w:val="0"/>
                <w:numId w:val="4"/>
              </w:numPr>
              <w:adjustRightInd w:val="0"/>
              <w:ind w:left="323"/>
              <w:contextualSpacing/>
              <w:jc w:val="both"/>
              <w:rPr>
                <w:rFonts w:eastAsia="ArialMT"/>
                <w:sz w:val="24"/>
                <w:szCs w:val="24"/>
                <w:lang w:val="ro-RO"/>
              </w:rPr>
            </w:pPr>
            <w:r w:rsidRPr="00683E26">
              <w:rPr>
                <w:rFonts w:eastAsia="ArialMT"/>
                <w:sz w:val="24"/>
                <w:szCs w:val="24"/>
                <w:lang w:val="ro-RO"/>
              </w:rPr>
              <w:t>Personal tehnic calificat pentru montarea, demontarea și operarea echipamentelor de sunet și electrice, după cum urmează:</w:t>
            </w:r>
          </w:p>
          <w:p w14:paraId="0439A10D" w14:textId="77777777" w:rsidR="003F187F" w:rsidRPr="00683E26" w:rsidRDefault="003F187F" w:rsidP="00DE06E0">
            <w:pPr>
              <w:pStyle w:val="ListParagraph"/>
              <w:widowControl/>
              <w:numPr>
                <w:ilvl w:val="0"/>
                <w:numId w:val="4"/>
              </w:numPr>
              <w:adjustRightInd w:val="0"/>
              <w:ind w:left="323"/>
              <w:contextualSpacing/>
              <w:jc w:val="both"/>
              <w:rPr>
                <w:rFonts w:eastAsia="ArialMT"/>
                <w:sz w:val="24"/>
                <w:szCs w:val="24"/>
                <w:lang w:val="ro-RO"/>
              </w:rPr>
            </w:pPr>
            <w:r w:rsidRPr="00683E26">
              <w:rPr>
                <w:rFonts w:eastAsia="ArialMT"/>
                <w:sz w:val="24"/>
                <w:szCs w:val="24"/>
                <w:lang w:val="ro-RO"/>
              </w:rPr>
              <w:t>3 electricieni</w:t>
            </w:r>
          </w:p>
          <w:p w14:paraId="31E43435" w14:textId="77777777" w:rsidR="003F187F" w:rsidRPr="00683E26" w:rsidRDefault="003F187F" w:rsidP="00DE06E0">
            <w:pPr>
              <w:pStyle w:val="ListParagraph"/>
              <w:widowControl/>
              <w:numPr>
                <w:ilvl w:val="0"/>
                <w:numId w:val="4"/>
              </w:numPr>
              <w:adjustRightInd w:val="0"/>
              <w:ind w:left="323"/>
              <w:contextualSpacing/>
              <w:jc w:val="both"/>
              <w:rPr>
                <w:rFonts w:eastAsia="ArialMT"/>
                <w:sz w:val="24"/>
                <w:szCs w:val="24"/>
                <w:lang w:val="ro-RO"/>
              </w:rPr>
            </w:pPr>
            <w:r w:rsidRPr="00683E26">
              <w:rPr>
                <w:rFonts w:eastAsia="ArialMT"/>
                <w:sz w:val="24"/>
                <w:szCs w:val="24"/>
                <w:lang w:val="ro-RO"/>
              </w:rPr>
              <w:t>2 operatori video</w:t>
            </w:r>
          </w:p>
          <w:p w14:paraId="1AB3AFD8" w14:textId="77777777" w:rsidR="003F187F" w:rsidRPr="00683E26" w:rsidRDefault="003F187F" w:rsidP="00DE06E0">
            <w:pPr>
              <w:pStyle w:val="ListParagraph"/>
              <w:widowControl/>
              <w:numPr>
                <w:ilvl w:val="0"/>
                <w:numId w:val="4"/>
              </w:numPr>
              <w:adjustRightInd w:val="0"/>
              <w:ind w:left="323"/>
              <w:contextualSpacing/>
              <w:jc w:val="both"/>
              <w:rPr>
                <w:rFonts w:eastAsia="ArialMT"/>
                <w:sz w:val="24"/>
                <w:szCs w:val="24"/>
                <w:lang w:val="ro-RO"/>
              </w:rPr>
            </w:pPr>
            <w:r w:rsidRPr="00683E26">
              <w:rPr>
                <w:rFonts w:eastAsia="ArialMT"/>
                <w:sz w:val="24"/>
                <w:szCs w:val="24"/>
                <w:lang w:val="ro-RO"/>
              </w:rPr>
              <w:lastRenderedPageBreak/>
              <w:t>4 tehnicieni video</w:t>
            </w:r>
          </w:p>
          <w:p w14:paraId="7A6DBC18" w14:textId="77777777" w:rsidR="003F187F" w:rsidRPr="00683E26" w:rsidRDefault="003F187F" w:rsidP="00DE06E0">
            <w:pPr>
              <w:pStyle w:val="ListParagraph"/>
              <w:widowControl/>
              <w:numPr>
                <w:ilvl w:val="0"/>
                <w:numId w:val="4"/>
              </w:numPr>
              <w:adjustRightInd w:val="0"/>
              <w:ind w:left="323"/>
              <w:contextualSpacing/>
              <w:jc w:val="both"/>
              <w:rPr>
                <w:rFonts w:eastAsia="ArialMT"/>
                <w:sz w:val="24"/>
                <w:szCs w:val="24"/>
                <w:lang w:val="ro-RO"/>
              </w:rPr>
            </w:pPr>
            <w:r w:rsidRPr="00683E26">
              <w:rPr>
                <w:rFonts w:eastAsia="ArialMT"/>
                <w:sz w:val="24"/>
                <w:szCs w:val="24"/>
                <w:lang w:val="ro-RO"/>
              </w:rPr>
              <w:t>3 cameramani</w:t>
            </w:r>
          </w:p>
          <w:p w14:paraId="5ED5E19F" w14:textId="77777777" w:rsidR="003F187F" w:rsidRPr="00683E26" w:rsidRDefault="003F187F" w:rsidP="00DE06E0">
            <w:pPr>
              <w:pStyle w:val="ListParagraph"/>
              <w:widowControl/>
              <w:numPr>
                <w:ilvl w:val="0"/>
                <w:numId w:val="4"/>
              </w:numPr>
              <w:adjustRightInd w:val="0"/>
              <w:ind w:left="323"/>
              <w:contextualSpacing/>
              <w:jc w:val="both"/>
              <w:rPr>
                <w:rFonts w:eastAsia="ArialMT"/>
                <w:sz w:val="24"/>
                <w:szCs w:val="24"/>
                <w:lang w:val="ro-RO"/>
              </w:rPr>
            </w:pPr>
            <w:r w:rsidRPr="00683E26">
              <w:rPr>
                <w:rFonts w:eastAsia="ArialMT"/>
                <w:sz w:val="24"/>
                <w:szCs w:val="24"/>
                <w:lang w:val="ro-RO"/>
              </w:rPr>
              <w:t>1 regizor montaj</w:t>
            </w:r>
          </w:p>
          <w:p w14:paraId="4E3D892C" w14:textId="77777777" w:rsidR="003F187F" w:rsidRPr="00683E26" w:rsidRDefault="003F187F" w:rsidP="00DE06E0">
            <w:pPr>
              <w:pStyle w:val="ListParagraph"/>
              <w:widowControl/>
              <w:numPr>
                <w:ilvl w:val="0"/>
                <w:numId w:val="4"/>
              </w:numPr>
              <w:adjustRightInd w:val="0"/>
              <w:ind w:left="323"/>
              <w:contextualSpacing/>
              <w:jc w:val="both"/>
              <w:rPr>
                <w:rFonts w:eastAsia="ArialMT"/>
                <w:sz w:val="24"/>
                <w:szCs w:val="24"/>
                <w:lang w:val="ro-RO"/>
              </w:rPr>
            </w:pPr>
            <w:r w:rsidRPr="00683E26">
              <w:rPr>
                <w:rFonts w:eastAsia="ArialMT"/>
                <w:sz w:val="24"/>
                <w:szCs w:val="24"/>
                <w:lang w:val="ro-RO"/>
              </w:rPr>
              <w:t>6 riggeri</w:t>
            </w:r>
          </w:p>
          <w:p w14:paraId="29C432DB" w14:textId="77777777" w:rsidR="003F187F" w:rsidRPr="00683E26" w:rsidRDefault="003F187F" w:rsidP="00DE06E0">
            <w:pPr>
              <w:pStyle w:val="ListParagraph"/>
              <w:widowControl/>
              <w:numPr>
                <w:ilvl w:val="0"/>
                <w:numId w:val="4"/>
              </w:numPr>
              <w:adjustRightInd w:val="0"/>
              <w:ind w:left="323"/>
              <w:contextualSpacing/>
              <w:jc w:val="both"/>
              <w:rPr>
                <w:rFonts w:eastAsia="ArialMT"/>
                <w:sz w:val="24"/>
                <w:szCs w:val="24"/>
                <w:lang w:val="ro-RO"/>
              </w:rPr>
            </w:pPr>
            <w:r w:rsidRPr="00683E26">
              <w:rPr>
                <w:rFonts w:eastAsia="ArialMT"/>
                <w:sz w:val="24"/>
                <w:szCs w:val="24"/>
                <w:lang w:val="ro-RO"/>
              </w:rPr>
              <w:t>6 tehnicieni scenotehnică</w:t>
            </w:r>
          </w:p>
          <w:p w14:paraId="66DFB52D" w14:textId="77777777" w:rsidR="003F187F" w:rsidRPr="00683E26" w:rsidRDefault="003F187F" w:rsidP="00DE06E0">
            <w:pPr>
              <w:pStyle w:val="ListParagraph"/>
              <w:widowControl/>
              <w:numPr>
                <w:ilvl w:val="0"/>
                <w:numId w:val="4"/>
              </w:numPr>
              <w:adjustRightInd w:val="0"/>
              <w:ind w:left="323"/>
              <w:contextualSpacing/>
              <w:jc w:val="both"/>
              <w:rPr>
                <w:rFonts w:eastAsia="ArialMT"/>
                <w:sz w:val="24"/>
                <w:szCs w:val="24"/>
                <w:lang w:val="ro-RO"/>
              </w:rPr>
            </w:pPr>
            <w:r w:rsidRPr="00683E26">
              <w:rPr>
                <w:rFonts w:eastAsia="ArialMT"/>
                <w:sz w:val="24"/>
                <w:szCs w:val="24"/>
                <w:lang w:val="ro-RO"/>
              </w:rPr>
              <w:t>12 manipulanți</w:t>
            </w:r>
          </w:p>
          <w:p w14:paraId="2F367357" w14:textId="77777777" w:rsidR="003F187F" w:rsidRPr="00683E26" w:rsidRDefault="003F187F" w:rsidP="00DE06E0">
            <w:pPr>
              <w:pStyle w:val="ListParagraph"/>
              <w:widowControl/>
              <w:numPr>
                <w:ilvl w:val="0"/>
                <w:numId w:val="4"/>
              </w:numPr>
              <w:adjustRightInd w:val="0"/>
              <w:ind w:left="323"/>
              <w:contextualSpacing/>
              <w:jc w:val="both"/>
              <w:rPr>
                <w:rFonts w:eastAsia="ArialMT"/>
                <w:sz w:val="24"/>
                <w:szCs w:val="24"/>
                <w:lang w:val="ro-RO"/>
              </w:rPr>
            </w:pPr>
            <w:r w:rsidRPr="00683E26">
              <w:rPr>
                <w:rFonts w:eastAsia="ArialMT"/>
                <w:sz w:val="24"/>
                <w:szCs w:val="24"/>
                <w:lang w:val="ro-RO"/>
              </w:rPr>
              <w:t>Transport echipamente și personal tehnic în și din locație.</w:t>
            </w:r>
          </w:p>
        </w:tc>
      </w:tr>
    </w:tbl>
    <w:p w14:paraId="64A72100" w14:textId="68485DE8" w:rsidR="000D0A6F" w:rsidRPr="00683E26" w:rsidRDefault="000D0A6F" w:rsidP="00F96BB5">
      <w:pPr>
        <w:pStyle w:val="BodyText"/>
        <w:spacing w:line="276" w:lineRule="auto"/>
        <w:jc w:val="both"/>
        <w:rPr>
          <w:color w:val="000000" w:themeColor="text1"/>
          <w:sz w:val="24"/>
          <w:szCs w:val="24"/>
          <w:lang w:val="ro-RO"/>
        </w:rPr>
      </w:pPr>
    </w:p>
    <w:p w14:paraId="3B477668" w14:textId="045BC613" w:rsidR="00357D85" w:rsidRPr="00683E26" w:rsidRDefault="00357D85" w:rsidP="00F96BB5">
      <w:pPr>
        <w:pStyle w:val="BodyText"/>
        <w:spacing w:line="276" w:lineRule="auto"/>
        <w:jc w:val="both"/>
        <w:rPr>
          <w:color w:val="000000" w:themeColor="text1"/>
          <w:sz w:val="24"/>
          <w:szCs w:val="24"/>
          <w:lang w:val="ro-RO"/>
        </w:rPr>
      </w:pPr>
      <w:r w:rsidRPr="00683E26">
        <w:rPr>
          <w:color w:val="000000" w:themeColor="text1"/>
          <w:sz w:val="24"/>
          <w:szCs w:val="24"/>
          <w:lang w:val="ro-RO"/>
        </w:rPr>
        <w:tab/>
        <w:t>Prestatorul va trebui să prezinte în cadrul ofertei modul de organizare a activității sale pentru a respecta obiectul contractului. De asemenea, va descrie detaliat metodele folosite pentru îndeplinirea și respectarea pachetului de servicii. Descrierea trebuie să fie suficient de clară astfel încât să se poată identifica rezultatele pentru fiecare activitate.</w:t>
      </w:r>
    </w:p>
    <w:p w14:paraId="4FCA8637" w14:textId="77777777" w:rsidR="00357D85" w:rsidRPr="00683E26" w:rsidRDefault="00357D85" w:rsidP="00F96BB5">
      <w:pPr>
        <w:pStyle w:val="BodyText"/>
        <w:spacing w:line="276" w:lineRule="auto"/>
        <w:jc w:val="both"/>
        <w:rPr>
          <w:color w:val="000000" w:themeColor="text1"/>
          <w:sz w:val="24"/>
          <w:szCs w:val="24"/>
          <w:lang w:val="ro-RO"/>
        </w:rPr>
      </w:pPr>
    </w:p>
    <w:bookmarkStart w:id="5" w:name="Cap2_3"/>
    <w:p w14:paraId="1518D294" w14:textId="0E184225" w:rsidR="008B6379" w:rsidRPr="00683E26" w:rsidRDefault="00B65316" w:rsidP="00F96BB5">
      <w:pPr>
        <w:pStyle w:val="BodyText"/>
        <w:spacing w:line="276" w:lineRule="auto"/>
        <w:jc w:val="both"/>
        <w:rPr>
          <w:b/>
          <w:bCs/>
          <w:color w:val="000000" w:themeColor="text1"/>
          <w:sz w:val="24"/>
          <w:szCs w:val="24"/>
          <w:lang w:val="ro-RO"/>
        </w:rPr>
      </w:pPr>
      <w:r w:rsidRPr="00683E26">
        <w:rPr>
          <w:b/>
          <w:bCs/>
          <w:color w:val="000000" w:themeColor="text1"/>
          <w:sz w:val="24"/>
          <w:szCs w:val="24"/>
          <w:lang w:val="ro-RO"/>
        </w:rPr>
        <w:fldChar w:fldCharType="begin"/>
      </w:r>
      <w:r w:rsidRPr="00683E26">
        <w:rPr>
          <w:b/>
          <w:bCs/>
          <w:color w:val="000000" w:themeColor="text1"/>
          <w:sz w:val="24"/>
          <w:szCs w:val="24"/>
          <w:lang w:val="ro-RO"/>
        </w:rPr>
        <w:instrText>HYPERLINK  \l "Cuprins"</w:instrText>
      </w:r>
      <w:r w:rsidRPr="00683E26">
        <w:rPr>
          <w:b/>
          <w:bCs/>
          <w:color w:val="000000" w:themeColor="text1"/>
          <w:sz w:val="24"/>
          <w:szCs w:val="24"/>
          <w:lang w:val="ro-RO"/>
        </w:rPr>
      </w:r>
      <w:r w:rsidRPr="00683E26">
        <w:rPr>
          <w:b/>
          <w:bCs/>
          <w:color w:val="000000" w:themeColor="text1"/>
          <w:sz w:val="24"/>
          <w:szCs w:val="24"/>
          <w:lang w:val="ro-RO"/>
        </w:rPr>
        <w:fldChar w:fldCharType="separate"/>
      </w:r>
      <w:r w:rsidR="008B6379" w:rsidRPr="00683E26">
        <w:rPr>
          <w:rStyle w:val="Hyperlink"/>
          <w:b/>
          <w:bCs/>
          <w:color w:val="000000" w:themeColor="text1"/>
          <w:sz w:val="24"/>
          <w:szCs w:val="24"/>
          <w:lang w:val="ro-RO"/>
        </w:rPr>
        <w:t>II.3.</w:t>
      </w:r>
      <w:r w:rsidRPr="00683E26">
        <w:rPr>
          <w:rStyle w:val="Hyperlink"/>
          <w:b/>
          <w:bCs/>
          <w:color w:val="000000" w:themeColor="text1"/>
          <w:sz w:val="24"/>
          <w:szCs w:val="24"/>
          <w:lang w:val="ro-RO"/>
        </w:rPr>
        <w:t xml:space="preserve"> – </w:t>
      </w:r>
      <w:r w:rsidR="008B6379" w:rsidRPr="00683E26">
        <w:rPr>
          <w:rStyle w:val="Hyperlink"/>
          <w:b/>
          <w:bCs/>
          <w:color w:val="000000" w:themeColor="text1"/>
          <w:sz w:val="24"/>
          <w:szCs w:val="24"/>
          <w:lang w:val="ro-RO"/>
        </w:rPr>
        <w:t>Obligații care revin prestatorului de servicii</w:t>
      </w:r>
      <w:r w:rsidRPr="00683E26">
        <w:rPr>
          <w:b/>
          <w:bCs/>
          <w:color w:val="000000" w:themeColor="text1"/>
          <w:sz w:val="24"/>
          <w:szCs w:val="24"/>
          <w:lang w:val="ro-RO"/>
        </w:rPr>
        <w:fldChar w:fldCharType="end"/>
      </w:r>
    </w:p>
    <w:p w14:paraId="53AE3E9C" w14:textId="77777777" w:rsidR="00F96BB5" w:rsidRPr="00683E26" w:rsidRDefault="00F96BB5" w:rsidP="00F96BB5">
      <w:pPr>
        <w:pStyle w:val="BodyText"/>
        <w:spacing w:line="276" w:lineRule="auto"/>
        <w:jc w:val="both"/>
        <w:rPr>
          <w:b/>
          <w:bCs/>
          <w:color w:val="000000" w:themeColor="text1"/>
          <w:sz w:val="24"/>
          <w:szCs w:val="24"/>
          <w:lang w:val="ro-RO"/>
        </w:rPr>
      </w:pPr>
    </w:p>
    <w:bookmarkEnd w:id="5"/>
    <w:p w14:paraId="3801C06D" w14:textId="77777777" w:rsidR="00BE7878" w:rsidRPr="00683E26" w:rsidRDefault="008B6379" w:rsidP="00F96BB5">
      <w:pPr>
        <w:pStyle w:val="BodyText"/>
        <w:spacing w:line="276" w:lineRule="auto"/>
        <w:ind w:firstLine="720"/>
        <w:jc w:val="both"/>
        <w:rPr>
          <w:color w:val="000000" w:themeColor="text1"/>
          <w:sz w:val="24"/>
          <w:szCs w:val="24"/>
          <w:lang w:val="ro-RO"/>
        </w:rPr>
      </w:pPr>
      <w:r w:rsidRPr="00683E26">
        <w:rPr>
          <w:color w:val="000000" w:themeColor="text1"/>
          <w:sz w:val="24"/>
          <w:szCs w:val="24"/>
          <w:lang w:val="ro-RO"/>
        </w:rPr>
        <w:t>Prestatorul are obligația de a executa serviciile prevăzute în contract cu profesionalism și promptitudine în conformitate cu prevederile caietului de sarcini.</w:t>
      </w:r>
    </w:p>
    <w:p w14:paraId="363FE5FF" w14:textId="77777777" w:rsidR="00B65316" w:rsidRPr="00683E26" w:rsidRDefault="00B65316" w:rsidP="00F96BB5">
      <w:pPr>
        <w:pStyle w:val="BodyText"/>
        <w:spacing w:line="276" w:lineRule="auto"/>
        <w:ind w:firstLine="720"/>
        <w:jc w:val="both"/>
        <w:rPr>
          <w:color w:val="000000" w:themeColor="text1"/>
          <w:sz w:val="24"/>
          <w:szCs w:val="24"/>
          <w:lang w:val="ro-RO"/>
        </w:rPr>
      </w:pPr>
      <w:r w:rsidRPr="00683E26">
        <w:rPr>
          <w:color w:val="000000" w:themeColor="text1"/>
          <w:sz w:val="24"/>
          <w:szCs w:val="24"/>
          <w:lang w:val="ro-RO"/>
        </w:rPr>
        <w:t>Prestatorul are obligația să informeze, în mod corect și complet, autoritatea contractantă cu privire la caracteristicile esențiale ale serviciilor ce se vor presta, prin conturarea unei imagini precise a ofertei (ofertelor) sale, cu scopul de a asigura și apăra respectarea drepturilor și intereselor legitime ale consumatorilor.</w:t>
      </w:r>
    </w:p>
    <w:p w14:paraId="4C673DA7" w14:textId="3CD0C8B0" w:rsidR="00B65316" w:rsidRPr="00683E26" w:rsidRDefault="00B65316" w:rsidP="00F96BB5">
      <w:pPr>
        <w:pStyle w:val="BodyText"/>
        <w:spacing w:line="276" w:lineRule="auto"/>
        <w:ind w:firstLine="720"/>
        <w:jc w:val="both"/>
        <w:rPr>
          <w:color w:val="000000" w:themeColor="text1"/>
          <w:sz w:val="24"/>
          <w:szCs w:val="24"/>
          <w:lang w:val="ro-RO"/>
        </w:rPr>
      </w:pPr>
      <w:r w:rsidRPr="00683E26">
        <w:rPr>
          <w:color w:val="000000" w:themeColor="text1"/>
          <w:sz w:val="24"/>
          <w:szCs w:val="24"/>
          <w:lang w:val="ro-RO"/>
        </w:rPr>
        <w:t>Prestatorul are obligația să anunțe autoritatea contractantă/achizitorul, în scris, în cel mai scurt timp, despre orice schimbări neprevăzute ce s-ar putea ivi, înaintea sau în timpul prestării serviciilor.</w:t>
      </w:r>
    </w:p>
    <w:p w14:paraId="523CEF3D" w14:textId="6A4BE8F6" w:rsidR="00837785" w:rsidRPr="00683E26" w:rsidRDefault="00B65316" w:rsidP="003F187F">
      <w:pPr>
        <w:pStyle w:val="BodyText"/>
        <w:spacing w:line="276" w:lineRule="auto"/>
        <w:ind w:firstLine="720"/>
        <w:jc w:val="both"/>
        <w:rPr>
          <w:color w:val="000000" w:themeColor="text1"/>
          <w:sz w:val="24"/>
          <w:szCs w:val="24"/>
          <w:lang w:val="ro-RO"/>
        </w:rPr>
      </w:pPr>
      <w:r w:rsidRPr="00683E26">
        <w:rPr>
          <w:color w:val="000000" w:themeColor="text1"/>
          <w:sz w:val="24"/>
          <w:szCs w:val="24"/>
          <w:lang w:val="ro-RO"/>
        </w:rPr>
        <w:t>Prestatorul este pe deplin responsabil pentru execuția serviciilor.</w:t>
      </w:r>
    </w:p>
    <w:p w14:paraId="6FE0AAFA" w14:textId="77777777" w:rsidR="00255ACB" w:rsidRPr="00683E26" w:rsidRDefault="00255ACB" w:rsidP="00F96BB5">
      <w:pPr>
        <w:pStyle w:val="BodyText"/>
        <w:spacing w:line="276" w:lineRule="auto"/>
        <w:jc w:val="both"/>
        <w:rPr>
          <w:color w:val="000000" w:themeColor="text1"/>
          <w:sz w:val="24"/>
          <w:szCs w:val="24"/>
          <w:lang w:val="ro-RO"/>
        </w:rPr>
      </w:pPr>
    </w:p>
    <w:bookmarkStart w:id="6" w:name="Cap3"/>
    <w:p w14:paraId="06B2D8A5" w14:textId="1D174399" w:rsidR="00B65316" w:rsidRPr="00683E26" w:rsidRDefault="00B65316" w:rsidP="00F96BB5">
      <w:pPr>
        <w:pStyle w:val="BodyText"/>
        <w:spacing w:line="276" w:lineRule="auto"/>
        <w:jc w:val="both"/>
        <w:rPr>
          <w:b/>
          <w:bCs/>
          <w:color w:val="000000" w:themeColor="text1"/>
          <w:sz w:val="24"/>
          <w:szCs w:val="24"/>
          <w:lang w:val="ro-RO"/>
        </w:rPr>
      </w:pPr>
      <w:r w:rsidRPr="00683E26">
        <w:rPr>
          <w:b/>
          <w:bCs/>
          <w:color w:val="000000" w:themeColor="text1"/>
          <w:sz w:val="24"/>
          <w:szCs w:val="24"/>
          <w:lang w:val="ro-RO"/>
        </w:rPr>
        <w:fldChar w:fldCharType="begin"/>
      </w:r>
      <w:r w:rsidRPr="00683E26">
        <w:rPr>
          <w:b/>
          <w:bCs/>
          <w:color w:val="000000" w:themeColor="text1"/>
          <w:sz w:val="24"/>
          <w:szCs w:val="24"/>
          <w:lang w:val="ro-RO"/>
        </w:rPr>
        <w:instrText xml:space="preserve"> HYPERLINK  \l "Cuprins" </w:instrText>
      </w:r>
      <w:r w:rsidRPr="00683E26">
        <w:rPr>
          <w:b/>
          <w:bCs/>
          <w:color w:val="000000" w:themeColor="text1"/>
          <w:sz w:val="24"/>
          <w:szCs w:val="24"/>
          <w:lang w:val="ro-RO"/>
        </w:rPr>
      </w:r>
      <w:r w:rsidRPr="00683E26">
        <w:rPr>
          <w:b/>
          <w:bCs/>
          <w:color w:val="000000" w:themeColor="text1"/>
          <w:sz w:val="24"/>
          <w:szCs w:val="24"/>
          <w:lang w:val="ro-RO"/>
        </w:rPr>
        <w:fldChar w:fldCharType="separate"/>
      </w:r>
      <w:r w:rsidRPr="00683E26">
        <w:rPr>
          <w:rStyle w:val="Hyperlink"/>
          <w:b/>
          <w:bCs/>
          <w:color w:val="000000" w:themeColor="text1"/>
          <w:sz w:val="24"/>
          <w:szCs w:val="24"/>
          <w:lang w:val="ro-RO"/>
        </w:rPr>
        <w:t>CAP. III – PRECIZĂRI PRIVIND MODUL DE ELABORARE A PROPUNERII TEHNICE</w:t>
      </w:r>
      <w:r w:rsidRPr="00683E26">
        <w:rPr>
          <w:b/>
          <w:bCs/>
          <w:color w:val="000000" w:themeColor="text1"/>
          <w:sz w:val="24"/>
          <w:szCs w:val="24"/>
          <w:lang w:val="ro-RO"/>
        </w:rPr>
        <w:fldChar w:fldCharType="end"/>
      </w:r>
    </w:p>
    <w:p w14:paraId="20891788" w14:textId="77777777" w:rsidR="00F96BB5" w:rsidRPr="00683E26" w:rsidRDefault="00F96BB5" w:rsidP="00F96BB5">
      <w:pPr>
        <w:pStyle w:val="BodyText"/>
        <w:spacing w:line="276" w:lineRule="auto"/>
        <w:jc w:val="both"/>
        <w:rPr>
          <w:color w:val="000000" w:themeColor="text1"/>
          <w:sz w:val="24"/>
          <w:szCs w:val="24"/>
          <w:lang w:val="ro-RO"/>
        </w:rPr>
      </w:pPr>
    </w:p>
    <w:bookmarkEnd w:id="6"/>
    <w:p w14:paraId="7B95D6B8" w14:textId="05419A85" w:rsidR="00B65316" w:rsidRPr="00683E26" w:rsidRDefault="00B65316" w:rsidP="00F96BB5">
      <w:pPr>
        <w:pStyle w:val="BodyText"/>
        <w:spacing w:line="276" w:lineRule="auto"/>
        <w:ind w:firstLine="720"/>
        <w:jc w:val="both"/>
        <w:rPr>
          <w:color w:val="000000" w:themeColor="text1"/>
          <w:sz w:val="24"/>
          <w:szCs w:val="24"/>
          <w:lang w:val="ro-RO"/>
        </w:rPr>
      </w:pPr>
      <w:r w:rsidRPr="00683E26">
        <w:rPr>
          <w:color w:val="000000" w:themeColor="text1"/>
          <w:sz w:val="24"/>
          <w:szCs w:val="24"/>
          <w:lang w:val="ro-RO"/>
        </w:rPr>
        <w:t xml:space="preserve">Prin </w:t>
      </w:r>
      <w:r w:rsidR="00C92AD8" w:rsidRPr="00683E26">
        <w:rPr>
          <w:color w:val="000000" w:themeColor="text1"/>
          <w:sz w:val="24"/>
          <w:szCs w:val="24"/>
          <w:lang w:val="ro-RO"/>
        </w:rPr>
        <w:t>P</w:t>
      </w:r>
      <w:r w:rsidRPr="00683E26">
        <w:rPr>
          <w:color w:val="000000" w:themeColor="text1"/>
          <w:sz w:val="24"/>
          <w:szCs w:val="24"/>
          <w:lang w:val="ro-RO"/>
        </w:rPr>
        <w:t xml:space="preserve">ropunerea </w:t>
      </w:r>
      <w:r w:rsidR="00C92AD8" w:rsidRPr="00683E26">
        <w:rPr>
          <w:color w:val="000000" w:themeColor="text1"/>
          <w:sz w:val="24"/>
          <w:szCs w:val="24"/>
          <w:lang w:val="ro-RO"/>
        </w:rPr>
        <w:t>T</w:t>
      </w:r>
      <w:r w:rsidRPr="00683E26">
        <w:rPr>
          <w:color w:val="000000" w:themeColor="text1"/>
          <w:sz w:val="24"/>
          <w:szCs w:val="24"/>
          <w:lang w:val="ro-RO"/>
        </w:rPr>
        <w:t xml:space="preserve">ehnică depusă, ofertantul are obligația de a face dovada conformității serviciilor care urmează a fi prestate cu cerințele prevăzute în Caietul de sarcini. </w:t>
      </w:r>
    </w:p>
    <w:p w14:paraId="3E5B4548" w14:textId="77777777" w:rsidR="00B65316" w:rsidRPr="00683E26" w:rsidRDefault="00B65316" w:rsidP="00F96BB5">
      <w:pPr>
        <w:pStyle w:val="BodyText"/>
        <w:spacing w:line="276" w:lineRule="auto"/>
        <w:ind w:firstLine="720"/>
        <w:jc w:val="both"/>
        <w:rPr>
          <w:color w:val="000000" w:themeColor="text1"/>
          <w:sz w:val="24"/>
          <w:szCs w:val="24"/>
          <w:lang w:val="ro-RO"/>
        </w:rPr>
      </w:pPr>
      <w:r w:rsidRPr="00683E26">
        <w:rPr>
          <w:color w:val="000000" w:themeColor="text1"/>
          <w:sz w:val="24"/>
          <w:szCs w:val="24"/>
          <w:lang w:val="ro-RO"/>
        </w:rPr>
        <w:t>Prin Propunerea Tehnică, ofertanții vor prezenta descrierea detaliată a serviciilor ofertate, precum și alte informații considerate semnificative pentru evaluarea corespunzătoare a propunerii tehnice.</w:t>
      </w:r>
    </w:p>
    <w:p w14:paraId="4E7DBF7C" w14:textId="77777777" w:rsidR="00B65316" w:rsidRPr="00683E26" w:rsidRDefault="00B65316" w:rsidP="00F96BB5">
      <w:pPr>
        <w:pStyle w:val="BodyText"/>
        <w:spacing w:line="276" w:lineRule="auto"/>
        <w:ind w:firstLine="720"/>
        <w:jc w:val="both"/>
        <w:rPr>
          <w:color w:val="000000" w:themeColor="text1"/>
          <w:sz w:val="24"/>
          <w:szCs w:val="24"/>
          <w:lang w:val="ro-RO"/>
        </w:rPr>
      </w:pPr>
      <w:r w:rsidRPr="00683E26">
        <w:rPr>
          <w:color w:val="000000" w:themeColor="text1"/>
          <w:sz w:val="24"/>
          <w:szCs w:val="24"/>
          <w:lang w:val="ro-RO"/>
        </w:rPr>
        <w:t>Prin Propunerea Tehnică, în ceea ce privește descrierea tehnică a serviciilor, ofertanții vor trebui să demonstreze corespondența strictă a acestora cu specificațiile tehnice solicitate de autoritatea contractantă.</w:t>
      </w:r>
    </w:p>
    <w:p w14:paraId="6B1CBEE8" w14:textId="23143923" w:rsidR="00CC4DF2" w:rsidRPr="00683E26" w:rsidRDefault="00B65316" w:rsidP="00483DAF">
      <w:pPr>
        <w:pStyle w:val="BodyText"/>
        <w:spacing w:line="276" w:lineRule="auto"/>
        <w:ind w:firstLine="720"/>
        <w:jc w:val="both"/>
        <w:rPr>
          <w:color w:val="000000" w:themeColor="text1"/>
          <w:sz w:val="24"/>
          <w:szCs w:val="24"/>
          <w:lang w:val="ro-RO"/>
        </w:rPr>
      </w:pPr>
      <w:r w:rsidRPr="00683E26">
        <w:rPr>
          <w:color w:val="000000" w:themeColor="text1"/>
          <w:sz w:val="24"/>
          <w:szCs w:val="24"/>
          <w:lang w:val="ro-RO"/>
        </w:rPr>
        <w:t>În urma evaluării tehnice</w:t>
      </w:r>
      <w:r w:rsidR="008D7A36" w:rsidRPr="00683E26">
        <w:rPr>
          <w:color w:val="000000" w:themeColor="text1"/>
          <w:sz w:val="24"/>
          <w:szCs w:val="24"/>
          <w:lang w:val="ro-RO"/>
        </w:rPr>
        <w:t>,</w:t>
      </w:r>
      <w:r w:rsidRPr="00683E26">
        <w:rPr>
          <w:color w:val="000000" w:themeColor="text1"/>
          <w:sz w:val="24"/>
          <w:szCs w:val="24"/>
          <w:lang w:val="ro-RO"/>
        </w:rPr>
        <w:t xml:space="preserve"> vor fi considerate admisibile numai acele oferte care îndeplinesc elementele obligatorii, conform specificațiilor din caietul de sarcini al achiziției.</w:t>
      </w:r>
    </w:p>
    <w:p w14:paraId="64F6BDF7" w14:textId="77777777" w:rsidR="00CC4DF2" w:rsidRPr="00683E26" w:rsidRDefault="00CC4DF2" w:rsidP="00EC0EBF">
      <w:pPr>
        <w:pStyle w:val="BodyText"/>
        <w:spacing w:line="276" w:lineRule="auto"/>
        <w:ind w:firstLine="720"/>
        <w:jc w:val="both"/>
        <w:rPr>
          <w:color w:val="000000" w:themeColor="text1"/>
          <w:sz w:val="24"/>
          <w:szCs w:val="24"/>
          <w:lang w:val="ro-RO"/>
        </w:rPr>
      </w:pPr>
    </w:p>
    <w:bookmarkStart w:id="7" w:name="Cap4"/>
    <w:p w14:paraId="701D738A" w14:textId="1D3632ED" w:rsidR="00A876C4" w:rsidRPr="00683E26" w:rsidRDefault="00A876C4" w:rsidP="00F96BB5">
      <w:pPr>
        <w:pStyle w:val="BodyText"/>
        <w:spacing w:line="276" w:lineRule="auto"/>
        <w:jc w:val="both"/>
        <w:rPr>
          <w:b/>
          <w:bCs/>
          <w:color w:val="000000" w:themeColor="text1"/>
          <w:sz w:val="24"/>
          <w:szCs w:val="24"/>
          <w:lang w:val="ro-RO"/>
        </w:rPr>
      </w:pPr>
      <w:r w:rsidRPr="00683E26">
        <w:rPr>
          <w:b/>
          <w:bCs/>
          <w:color w:val="000000" w:themeColor="text1"/>
          <w:sz w:val="24"/>
          <w:szCs w:val="24"/>
          <w:lang w:val="ro-RO"/>
        </w:rPr>
        <w:fldChar w:fldCharType="begin"/>
      </w:r>
      <w:r w:rsidRPr="00683E26">
        <w:rPr>
          <w:b/>
          <w:bCs/>
          <w:color w:val="000000" w:themeColor="text1"/>
          <w:sz w:val="24"/>
          <w:szCs w:val="24"/>
          <w:lang w:val="ro-RO"/>
        </w:rPr>
        <w:instrText xml:space="preserve"> HYPERLINK  \l "Cuprins" </w:instrText>
      </w:r>
      <w:r w:rsidRPr="00683E26">
        <w:rPr>
          <w:b/>
          <w:bCs/>
          <w:color w:val="000000" w:themeColor="text1"/>
          <w:sz w:val="24"/>
          <w:szCs w:val="24"/>
          <w:lang w:val="ro-RO"/>
        </w:rPr>
      </w:r>
      <w:r w:rsidRPr="00683E26">
        <w:rPr>
          <w:b/>
          <w:bCs/>
          <w:color w:val="000000" w:themeColor="text1"/>
          <w:sz w:val="24"/>
          <w:szCs w:val="24"/>
          <w:lang w:val="ro-RO"/>
        </w:rPr>
        <w:fldChar w:fldCharType="separate"/>
      </w:r>
      <w:r w:rsidRPr="00683E26">
        <w:rPr>
          <w:rStyle w:val="Hyperlink"/>
          <w:b/>
          <w:bCs/>
          <w:color w:val="000000" w:themeColor="text1"/>
          <w:sz w:val="24"/>
          <w:szCs w:val="24"/>
          <w:lang w:val="ro-RO"/>
        </w:rPr>
        <w:t>CAP. IV – RAPORTAREA ACTIVITĂȚILOR. CONDIȚII DE RECEPȚIE ȘI PLATĂ A SERVICIILOR PRESTATE</w:t>
      </w:r>
      <w:r w:rsidRPr="00683E26">
        <w:rPr>
          <w:b/>
          <w:bCs/>
          <w:color w:val="000000" w:themeColor="text1"/>
          <w:sz w:val="24"/>
          <w:szCs w:val="24"/>
          <w:lang w:val="ro-RO"/>
        </w:rPr>
        <w:fldChar w:fldCharType="end"/>
      </w:r>
    </w:p>
    <w:p w14:paraId="434C6399" w14:textId="77777777" w:rsidR="00F96BB5" w:rsidRPr="00683E26" w:rsidRDefault="00F96BB5" w:rsidP="00F96BB5">
      <w:pPr>
        <w:pStyle w:val="BodyText"/>
        <w:spacing w:line="276" w:lineRule="auto"/>
        <w:jc w:val="both"/>
        <w:rPr>
          <w:b/>
          <w:bCs/>
          <w:color w:val="000000" w:themeColor="text1"/>
          <w:sz w:val="24"/>
          <w:szCs w:val="24"/>
          <w:lang w:val="ro-RO"/>
        </w:rPr>
      </w:pPr>
    </w:p>
    <w:bookmarkEnd w:id="7"/>
    <w:p w14:paraId="04FCFAED" w14:textId="77777777" w:rsidR="00A876C4" w:rsidRPr="00683E26" w:rsidRDefault="00A876C4" w:rsidP="00F96BB5">
      <w:pPr>
        <w:pStyle w:val="BodyText"/>
        <w:spacing w:line="276" w:lineRule="auto"/>
        <w:ind w:firstLine="720"/>
        <w:jc w:val="both"/>
        <w:rPr>
          <w:color w:val="000000" w:themeColor="text1"/>
          <w:sz w:val="24"/>
          <w:szCs w:val="24"/>
          <w:lang w:val="ro-RO"/>
        </w:rPr>
      </w:pPr>
      <w:r w:rsidRPr="00683E26">
        <w:rPr>
          <w:color w:val="000000" w:themeColor="text1"/>
          <w:sz w:val="24"/>
          <w:szCs w:val="24"/>
          <w:lang w:val="ro-RO"/>
        </w:rPr>
        <w:t>Plata contravalorii serviciilor prestate se va face în lei, pe baza facturii fiscale, cu ordin de plată, după prestarea și recepția serviciilor.</w:t>
      </w:r>
    </w:p>
    <w:p w14:paraId="7833084C" w14:textId="77777777" w:rsidR="00A876C4" w:rsidRPr="00683E26" w:rsidRDefault="00A876C4" w:rsidP="00F96BB5">
      <w:pPr>
        <w:pStyle w:val="BodyText"/>
        <w:spacing w:line="276" w:lineRule="auto"/>
        <w:ind w:firstLine="720"/>
        <w:jc w:val="both"/>
        <w:rPr>
          <w:color w:val="000000" w:themeColor="text1"/>
          <w:sz w:val="24"/>
          <w:szCs w:val="24"/>
          <w:lang w:val="ro-RO"/>
        </w:rPr>
      </w:pPr>
      <w:r w:rsidRPr="00683E26">
        <w:rPr>
          <w:color w:val="000000" w:themeColor="text1"/>
          <w:sz w:val="24"/>
          <w:szCs w:val="24"/>
          <w:lang w:val="ro-RO"/>
        </w:rPr>
        <w:t>Plata serviciilor prestate se va efectua în termen de maxim 30 de zile de la primirea de către Achizitor a facturii emise de Ofertant la încheierea perioadei serviciilor prestate, încheiere consemnată prin recepția calitativă și cantitativă a serviciilor.</w:t>
      </w:r>
    </w:p>
    <w:p w14:paraId="58D24046" w14:textId="77777777" w:rsidR="00A876C4" w:rsidRPr="00683E26" w:rsidRDefault="00A876C4" w:rsidP="00F96BB5">
      <w:pPr>
        <w:pStyle w:val="BodyText"/>
        <w:spacing w:line="276" w:lineRule="auto"/>
        <w:ind w:firstLine="720"/>
        <w:jc w:val="both"/>
        <w:rPr>
          <w:color w:val="000000" w:themeColor="text1"/>
          <w:sz w:val="24"/>
          <w:szCs w:val="24"/>
          <w:lang w:val="ro-RO"/>
        </w:rPr>
      </w:pPr>
      <w:r w:rsidRPr="00683E26">
        <w:rPr>
          <w:color w:val="000000" w:themeColor="text1"/>
          <w:sz w:val="24"/>
          <w:szCs w:val="24"/>
          <w:lang w:val="ro-RO"/>
        </w:rPr>
        <w:t>Recepția serviciilor va fi consemnată printr-un proces verbal de recepție întocmit în două exemplare, unul pentru Achizitor și unul pentru Prestator.</w:t>
      </w:r>
    </w:p>
    <w:p w14:paraId="5A2149AC" w14:textId="5C56BB05" w:rsidR="001328DD" w:rsidRPr="00683E26" w:rsidRDefault="00A876C4" w:rsidP="00175069">
      <w:pPr>
        <w:pStyle w:val="BodyText"/>
        <w:spacing w:line="276" w:lineRule="auto"/>
        <w:ind w:firstLine="720"/>
        <w:jc w:val="both"/>
        <w:rPr>
          <w:color w:val="000000" w:themeColor="text1"/>
          <w:sz w:val="24"/>
          <w:szCs w:val="24"/>
          <w:lang w:val="ro-RO"/>
        </w:rPr>
      </w:pPr>
      <w:r w:rsidRPr="00683E26">
        <w:rPr>
          <w:color w:val="000000" w:themeColor="text1"/>
          <w:sz w:val="24"/>
          <w:szCs w:val="24"/>
          <w:lang w:val="ro-RO"/>
        </w:rPr>
        <w:t>Documente care vor însoți factura: procesul verbal de recepție</w:t>
      </w:r>
      <w:r w:rsidR="00CA61EF" w:rsidRPr="00683E26">
        <w:rPr>
          <w:color w:val="000000" w:themeColor="text1"/>
          <w:sz w:val="24"/>
          <w:szCs w:val="24"/>
          <w:lang w:val="ro-RO"/>
        </w:rPr>
        <w:t>.</w:t>
      </w:r>
    </w:p>
    <w:p w14:paraId="3F86307C" w14:textId="19FEE7CE" w:rsidR="00BB2448" w:rsidRPr="00683E26" w:rsidRDefault="00BB2448" w:rsidP="00F96BB5">
      <w:pPr>
        <w:pStyle w:val="BodyText"/>
        <w:spacing w:line="276" w:lineRule="auto"/>
        <w:ind w:firstLine="720"/>
        <w:jc w:val="both"/>
        <w:rPr>
          <w:color w:val="000000" w:themeColor="text1"/>
          <w:sz w:val="24"/>
          <w:szCs w:val="24"/>
          <w:lang w:val="ro-RO"/>
        </w:rPr>
      </w:pPr>
    </w:p>
    <w:p w14:paraId="7A07708A" w14:textId="7CC6C0D8" w:rsidR="001328DD" w:rsidRPr="00683E26" w:rsidRDefault="00F96BB5" w:rsidP="00F96BB5">
      <w:pPr>
        <w:pStyle w:val="BodyText"/>
        <w:spacing w:line="276" w:lineRule="auto"/>
        <w:jc w:val="both"/>
        <w:rPr>
          <w:b/>
          <w:color w:val="000000" w:themeColor="text1"/>
          <w:sz w:val="24"/>
          <w:szCs w:val="24"/>
          <w:lang w:val="ro-RO"/>
        </w:rPr>
      </w:pPr>
      <w:r w:rsidRPr="00683E26">
        <w:rPr>
          <w:b/>
          <w:color w:val="000000" w:themeColor="text1"/>
          <w:sz w:val="24"/>
          <w:szCs w:val="24"/>
          <w:lang w:val="ro-RO"/>
        </w:rPr>
        <w:t>Întocmit,</w:t>
      </w:r>
    </w:p>
    <w:p w14:paraId="6FE120D7" w14:textId="732F7E4B" w:rsidR="00F96BB5" w:rsidRPr="00683E26" w:rsidRDefault="00683E26" w:rsidP="00F96BB5">
      <w:pPr>
        <w:pStyle w:val="BodyText"/>
        <w:spacing w:line="276" w:lineRule="auto"/>
        <w:jc w:val="both"/>
        <w:rPr>
          <w:b/>
          <w:color w:val="000000" w:themeColor="text1"/>
          <w:sz w:val="24"/>
          <w:szCs w:val="24"/>
          <w:lang w:val="ro-RO"/>
        </w:rPr>
      </w:pPr>
      <w:r w:rsidRPr="00683E26">
        <w:rPr>
          <w:b/>
          <w:color w:val="000000" w:themeColor="text1"/>
          <w:sz w:val="24"/>
          <w:szCs w:val="24"/>
          <w:lang w:val="ro-RO"/>
        </w:rPr>
        <w:t>Cornel CHIRA</w:t>
      </w:r>
    </w:p>
    <w:p w14:paraId="3F35FBCC" w14:textId="77777777" w:rsidR="00483DAF" w:rsidRPr="00683E26" w:rsidRDefault="00483DAF" w:rsidP="00F96BB5">
      <w:pPr>
        <w:pStyle w:val="BodyText"/>
        <w:spacing w:line="276" w:lineRule="auto"/>
        <w:jc w:val="both"/>
        <w:rPr>
          <w:color w:val="000000" w:themeColor="text1"/>
          <w:sz w:val="24"/>
          <w:szCs w:val="24"/>
          <w:lang w:val="ro-RO"/>
        </w:rPr>
      </w:pPr>
    </w:p>
    <w:p w14:paraId="06C840A9" w14:textId="69EA7185" w:rsidR="00967481" w:rsidRPr="00683E26" w:rsidRDefault="00967481" w:rsidP="00F96BB5">
      <w:pPr>
        <w:pStyle w:val="BodyText"/>
        <w:spacing w:line="276" w:lineRule="auto"/>
        <w:jc w:val="both"/>
        <w:rPr>
          <w:color w:val="000000" w:themeColor="text1"/>
          <w:sz w:val="24"/>
          <w:szCs w:val="24"/>
          <w:lang w:val="ro-RO"/>
        </w:rPr>
      </w:pPr>
    </w:p>
    <w:sectPr w:rsidR="00967481" w:rsidRPr="00683E26" w:rsidSect="00097BA5">
      <w:headerReference w:type="default" r:id="rId8"/>
      <w:footerReference w:type="even" r:id="rId9"/>
      <w:footerReference w:type="default" r:id="rId10"/>
      <w:headerReference w:type="first" r:id="rId11"/>
      <w:pgSz w:w="12240" w:h="15840"/>
      <w:pgMar w:top="1500" w:right="1183" w:bottom="1680" w:left="1140" w:header="432" w:footer="1402" w:gutter="0"/>
      <w:pgNumType w:fmt="numberInDash"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E08AB" w14:textId="77777777" w:rsidR="008575B4" w:rsidRDefault="008575B4" w:rsidP="00097BA5">
      <w:r>
        <w:separator/>
      </w:r>
    </w:p>
  </w:endnote>
  <w:endnote w:type="continuationSeparator" w:id="0">
    <w:p w14:paraId="66431ED9" w14:textId="77777777" w:rsidR="008575B4" w:rsidRDefault="008575B4" w:rsidP="00097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MS Mincho"/>
    <w:panose1 w:val="00000000000000000000"/>
    <w:charset w:val="80"/>
    <w:family w:val="auto"/>
    <w:notTrueType/>
    <w:pitch w:val="default"/>
    <w:sig w:usb0="00002A87" w:usb1="08070000" w:usb2="00000010" w:usb3="00000000" w:csb0="000201FF" w:csb1="00000000"/>
  </w:font>
  <w:font w:name="Avenir Book">
    <w:altName w:val="Tw Cen MT"/>
    <w:charset w:val="00"/>
    <w:family w:val="auto"/>
    <w:pitch w:val="variable"/>
    <w:sig w:usb0="800000AF" w:usb1="5000204A" w:usb2="00000000" w:usb3="00000000" w:csb0="0000009B" w:csb1="00000000"/>
  </w:font>
  <w:font w:name="Arial Unicode MS">
    <w:altName w:val="Arial"/>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63334255"/>
      <w:docPartObj>
        <w:docPartGallery w:val="Page Numbers (Bottom of Page)"/>
        <w:docPartUnique/>
      </w:docPartObj>
    </w:sdtPr>
    <w:sdtContent>
      <w:p w14:paraId="148AD2CC" w14:textId="3607B24A" w:rsidR="001106F5" w:rsidRDefault="001106F5" w:rsidP="0099311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54016840"/>
      <w:docPartObj>
        <w:docPartGallery w:val="Page Numbers (Bottom of Page)"/>
        <w:docPartUnique/>
      </w:docPartObj>
    </w:sdtPr>
    <w:sdtContent>
      <w:p w14:paraId="02C199C7" w14:textId="06204277" w:rsidR="001106F5" w:rsidRDefault="001106F5" w:rsidP="0099311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71D6746" w14:textId="77777777" w:rsidR="001106F5" w:rsidRDefault="001106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7402652"/>
      <w:docPartObj>
        <w:docPartGallery w:val="Page Numbers (Bottom of Page)"/>
        <w:docPartUnique/>
      </w:docPartObj>
    </w:sdtPr>
    <w:sdtContent>
      <w:p w14:paraId="4027F005" w14:textId="05C3EE65" w:rsidR="001106F5" w:rsidRDefault="001106F5" w:rsidP="00097BA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- 1 -</w:t>
        </w:r>
        <w:r>
          <w:rPr>
            <w:rStyle w:val="PageNumber"/>
          </w:rPr>
          <w:fldChar w:fldCharType="end"/>
        </w:r>
      </w:p>
    </w:sdtContent>
  </w:sdt>
  <w:p w14:paraId="169AF371" w14:textId="77777777" w:rsidR="001106F5" w:rsidRDefault="001106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D6C7B" w14:textId="77777777" w:rsidR="008575B4" w:rsidRDefault="008575B4" w:rsidP="00097BA5">
      <w:r>
        <w:separator/>
      </w:r>
    </w:p>
  </w:footnote>
  <w:footnote w:type="continuationSeparator" w:id="0">
    <w:p w14:paraId="39E9AAA6" w14:textId="77777777" w:rsidR="008575B4" w:rsidRDefault="008575B4" w:rsidP="00097B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jc w:val="center"/>
      <w:shd w:val="clear" w:color="auto" w:fill="CED7E7"/>
      <w:tblLayout w:type="fixed"/>
      <w:tblLook w:val="04A0" w:firstRow="1" w:lastRow="0" w:firstColumn="1" w:lastColumn="0" w:noHBand="0" w:noVBand="1"/>
    </w:tblPr>
    <w:tblGrid>
      <w:gridCol w:w="1701"/>
      <w:gridCol w:w="7371"/>
    </w:tblGrid>
    <w:tr w:rsidR="001106F5" w:rsidRPr="00097BA5" w14:paraId="3FD71638" w14:textId="77777777" w:rsidTr="00097BA5">
      <w:trPr>
        <w:trHeight w:val="1003"/>
        <w:jc w:val="center"/>
      </w:trPr>
      <w:tc>
        <w:tcPr>
          <w:tcW w:w="1701" w:type="dxa"/>
          <w:shd w:val="clear" w:color="auto" w:fill="auto"/>
          <w:tcMar>
            <w:top w:w="80" w:type="dxa"/>
            <w:left w:w="80" w:type="dxa"/>
            <w:bottom w:w="80" w:type="dxa"/>
            <w:right w:w="80" w:type="dxa"/>
          </w:tcMar>
        </w:tcPr>
        <w:p w14:paraId="63BC7658" w14:textId="77777777" w:rsidR="001106F5" w:rsidRPr="00097BA5" w:rsidRDefault="001106F5" w:rsidP="00097BA5">
          <w:pPr>
            <w:widowControl/>
            <w:pBdr>
              <w:top w:val="nil"/>
              <w:left w:val="nil"/>
              <w:bottom w:val="nil"/>
              <w:right w:val="nil"/>
              <w:between w:val="nil"/>
              <w:bar w:val="nil"/>
            </w:pBdr>
            <w:autoSpaceDE/>
            <w:autoSpaceDN/>
            <w:spacing w:line="360" w:lineRule="auto"/>
            <w:jc w:val="both"/>
            <w:rPr>
              <w:rFonts w:eastAsia="Arial Unicode MS" w:cs="Arial Unicode MS"/>
              <w:color w:val="000000"/>
              <w:sz w:val="28"/>
              <w:szCs w:val="28"/>
              <w:u w:color="000000"/>
              <w:bdr w:val="nil"/>
              <w:lang w:val="ro-RO" w:eastAsia="ro-RO" w:bidi="ar-SA"/>
            </w:rPr>
          </w:pPr>
          <w:r w:rsidRPr="00097BA5">
            <w:rPr>
              <w:rFonts w:eastAsia="Arial Unicode MS" w:cs="Arial Unicode MS"/>
              <w:noProof/>
              <w:color w:val="000000"/>
              <w:sz w:val="28"/>
              <w:szCs w:val="28"/>
              <w:u w:color="000000"/>
              <w:bdr w:val="nil"/>
              <w:lang w:val="ro-RO" w:eastAsia="ro-RO" w:bidi="ar-SA"/>
            </w:rPr>
            <w:drawing>
              <wp:inline distT="0" distB="0" distL="0" distR="0" wp14:anchorId="397C41E1" wp14:editId="6EF81EEA">
                <wp:extent cx="690113" cy="696879"/>
                <wp:effectExtent l="0" t="0" r="0" b="8255"/>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0113" cy="696879"/>
                        </a:xfrm>
                        <a:prstGeom prst="rect">
                          <a:avLst/>
                        </a:prstGeom>
                        <a:noFill/>
                        <a:ln>
                          <a:noFill/>
                        </a:ln>
                      </pic:spPr>
                    </pic:pic>
                  </a:graphicData>
                </a:graphic>
              </wp:inline>
            </w:drawing>
          </w:r>
        </w:p>
      </w:tc>
      <w:tc>
        <w:tcPr>
          <w:tcW w:w="7371" w:type="dxa"/>
          <w:shd w:val="clear" w:color="auto" w:fill="auto"/>
          <w:tcMar>
            <w:top w:w="80" w:type="dxa"/>
            <w:left w:w="80" w:type="dxa"/>
            <w:bottom w:w="80" w:type="dxa"/>
            <w:right w:w="80" w:type="dxa"/>
          </w:tcMar>
        </w:tcPr>
        <w:p w14:paraId="5014F1FF" w14:textId="77777777" w:rsidR="001106F5" w:rsidRPr="00097BA5" w:rsidRDefault="001106F5" w:rsidP="00097BA5">
          <w:pPr>
            <w:keepNext/>
            <w:widowControl/>
            <w:pBdr>
              <w:top w:val="nil"/>
              <w:left w:val="nil"/>
              <w:bottom w:val="nil"/>
              <w:right w:val="nil"/>
              <w:between w:val="nil"/>
              <w:bar w:val="nil"/>
            </w:pBdr>
            <w:autoSpaceDE/>
            <w:autoSpaceDN/>
            <w:spacing w:before="60" w:after="60"/>
            <w:jc w:val="center"/>
            <w:outlineLvl w:val="0"/>
            <w:rPr>
              <w:rFonts w:ascii="Garamond" w:eastAsia="Arial Unicode MS" w:hAnsi="Garamond" w:cs="Arial Unicode MS"/>
              <w:color w:val="000000"/>
              <w:sz w:val="24"/>
              <w:szCs w:val="24"/>
              <w:u w:color="1F497D"/>
              <w:bdr w:val="nil"/>
              <w:lang w:val="ro-RO" w:eastAsia="ro-RO" w:bidi="ar-SA"/>
            </w:rPr>
          </w:pPr>
          <w:r w:rsidRPr="00097BA5">
            <w:rPr>
              <w:rFonts w:ascii="Garamond" w:eastAsia="Arial Unicode MS" w:hAnsi="Garamond" w:cs="Arial Unicode MS"/>
              <w:color w:val="000000"/>
              <w:sz w:val="24"/>
              <w:szCs w:val="24"/>
              <w:u w:color="1F497D"/>
              <w:bdr w:val="nil"/>
              <w:lang w:val="ro-RO" w:eastAsia="ro-RO" w:bidi="ar-SA"/>
            </w:rPr>
            <w:t xml:space="preserve">MINISTERUL EDUCAŢIEI </w:t>
          </w:r>
        </w:p>
        <w:p w14:paraId="4E94B048" w14:textId="7F289612" w:rsidR="001106F5" w:rsidRPr="00097BA5" w:rsidRDefault="001106F5" w:rsidP="00097BA5">
          <w:pPr>
            <w:keepNext/>
            <w:widowControl/>
            <w:pBdr>
              <w:top w:val="nil"/>
              <w:left w:val="nil"/>
              <w:bottom w:val="nil"/>
              <w:right w:val="nil"/>
              <w:between w:val="nil"/>
              <w:bar w:val="nil"/>
            </w:pBdr>
            <w:autoSpaceDE/>
            <w:autoSpaceDN/>
            <w:spacing w:before="60" w:after="60"/>
            <w:jc w:val="center"/>
            <w:outlineLvl w:val="0"/>
            <w:rPr>
              <w:rFonts w:ascii="Garamond" w:eastAsia="Arial Unicode MS" w:hAnsi="Garamond" w:cs="Arial Unicode MS"/>
              <w:b/>
              <w:bCs/>
              <w:color w:val="000000"/>
              <w:sz w:val="24"/>
              <w:szCs w:val="24"/>
              <w:u w:color="1F497D"/>
              <w:bdr w:val="nil"/>
              <w:lang w:val="ro-RO" w:eastAsia="ro-RO" w:bidi="ar-SA"/>
            </w:rPr>
          </w:pPr>
          <w:r w:rsidRPr="00097BA5">
            <w:rPr>
              <w:rFonts w:ascii="Garamond" w:eastAsia="Arial Unicode MS" w:hAnsi="Garamond" w:cs="Arial Unicode MS"/>
              <w:b/>
              <w:bCs/>
              <w:color w:val="000000"/>
              <w:sz w:val="24"/>
              <w:szCs w:val="24"/>
              <w:u w:color="1F497D"/>
              <w:bdr w:val="nil"/>
              <w:lang w:val="ro-RO" w:eastAsia="ro-RO" w:bidi="ar-SA"/>
            </w:rPr>
            <w:t>Universitatea POLITEHNICA din București</w:t>
          </w:r>
        </w:p>
        <w:p w14:paraId="46E77081" w14:textId="3D1E5D5D" w:rsidR="001106F5" w:rsidRPr="00097BA5" w:rsidRDefault="001106F5" w:rsidP="00097BA5">
          <w:pPr>
            <w:widowControl/>
            <w:pBdr>
              <w:top w:val="single" w:sz="6" w:space="1" w:color="auto"/>
            </w:pBdr>
            <w:autoSpaceDE/>
            <w:autoSpaceDN/>
            <w:spacing w:after="200"/>
            <w:contextualSpacing/>
            <w:jc w:val="center"/>
            <w:rPr>
              <w:rFonts w:eastAsia="Calibri"/>
              <w:b/>
              <w:sz w:val="18"/>
              <w:szCs w:val="18"/>
              <w:lang w:val="ro-RO" w:bidi="ar-SA"/>
            </w:rPr>
          </w:pPr>
          <w:r w:rsidRPr="00097BA5">
            <w:rPr>
              <w:rFonts w:eastAsia="Calibri"/>
              <w:b/>
              <w:sz w:val="18"/>
              <w:szCs w:val="18"/>
              <w:lang w:val="ro-RO" w:bidi="ar-SA"/>
            </w:rPr>
            <w:t>Splaiul Independenței nr. 313, București - 77206, ROMÂNIA</w:t>
          </w:r>
        </w:p>
        <w:p w14:paraId="393BA288" w14:textId="37D3DF9A" w:rsidR="001106F5" w:rsidRPr="00097BA5" w:rsidRDefault="001106F5" w:rsidP="00097BA5">
          <w:pPr>
            <w:widowControl/>
            <w:pBdr>
              <w:top w:val="nil"/>
              <w:left w:val="nil"/>
              <w:bottom w:val="nil"/>
              <w:right w:val="nil"/>
              <w:between w:val="nil"/>
              <w:bar w:val="nil"/>
            </w:pBdr>
            <w:autoSpaceDE/>
            <w:autoSpaceDN/>
            <w:jc w:val="center"/>
            <w:rPr>
              <w:rFonts w:eastAsia="Arial Unicode MS" w:cs="Arial Unicode MS"/>
              <w:color w:val="000000"/>
              <w:u w:color="000000"/>
              <w:bdr w:val="nil"/>
              <w:lang w:val="ro-RO" w:eastAsia="ro-RO" w:bidi="ar-SA"/>
            </w:rPr>
          </w:pPr>
          <w:r w:rsidRPr="00097BA5">
            <w:rPr>
              <w:rFonts w:eastAsia="Calibri"/>
              <w:b/>
              <w:sz w:val="18"/>
              <w:szCs w:val="18"/>
              <w:lang w:val="ro-RO" w:bidi="ar-SA"/>
            </w:rPr>
            <w:t>Telefon: 021.402.92.05; Fax:  021.402.93.72</w:t>
          </w:r>
        </w:p>
      </w:tc>
    </w:tr>
  </w:tbl>
  <w:p w14:paraId="24E9E846" w14:textId="77777777" w:rsidR="001106F5" w:rsidRPr="00097BA5" w:rsidRDefault="001106F5" w:rsidP="00097BA5">
    <w:pPr>
      <w:pStyle w:val="Header"/>
      <w:rPr>
        <w:lang w:val="ro-R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jc w:val="center"/>
      <w:shd w:val="clear" w:color="auto" w:fill="CED7E7"/>
      <w:tblLayout w:type="fixed"/>
      <w:tblLook w:val="04A0" w:firstRow="1" w:lastRow="0" w:firstColumn="1" w:lastColumn="0" w:noHBand="0" w:noVBand="1"/>
    </w:tblPr>
    <w:tblGrid>
      <w:gridCol w:w="1701"/>
      <w:gridCol w:w="7371"/>
    </w:tblGrid>
    <w:tr w:rsidR="001106F5" w:rsidRPr="00097BA5" w14:paraId="17D3DD94" w14:textId="77777777" w:rsidTr="00097BA5">
      <w:trPr>
        <w:trHeight w:val="1003"/>
        <w:jc w:val="center"/>
      </w:trPr>
      <w:tc>
        <w:tcPr>
          <w:tcW w:w="1701" w:type="dxa"/>
          <w:shd w:val="clear" w:color="auto" w:fill="auto"/>
          <w:tcMar>
            <w:top w:w="80" w:type="dxa"/>
            <w:left w:w="80" w:type="dxa"/>
            <w:bottom w:w="80" w:type="dxa"/>
            <w:right w:w="80" w:type="dxa"/>
          </w:tcMar>
        </w:tcPr>
        <w:p w14:paraId="22C0BD84" w14:textId="77777777" w:rsidR="001106F5" w:rsidRPr="00097BA5" w:rsidRDefault="001106F5" w:rsidP="00097BA5">
          <w:pPr>
            <w:widowControl/>
            <w:pBdr>
              <w:top w:val="nil"/>
              <w:left w:val="nil"/>
              <w:bottom w:val="nil"/>
              <w:right w:val="nil"/>
              <w:between w:val="nil"/>
              <w:bar w:val="nil"/>
            </w:pBdr>
            <w:autoSpaceDE/>
            <w:autoSpaceDN/>
            <w:spacing w:line="360" w:lineRule="auto"/>
            <w:jc w:val="both"/>
            <w:rPr>
              <w:rFonts w:eastAsia="Arial Unicode MS" w:cs="Arial Unicode MS"/>
              <w:color w:val="000000"/>
              <w:sz w:val="28"/>
              <w:szCs w:val="28"/>
              <w:u w:color="000000"/>
              <w:bdr w:val="nil"/>
              <w:lang w:val="ro-RO" w:eastAsia="ro-RO" w:bidi="ar-SA"/>
            </w:rPr>
          </w:pPr>
          <w:r w:rsidRPr="00097BA5">
            <w:rPr>
              <w:rFonts w:eastAsia="Arial Unicode MS" w:cs="Arial Unicode MS"/>
              <w:noProof/>
              <w:color w:val="000000"/>
              <w:sz w:val="28"/>
              <w:szCs w:val="28"/>
              <w:u w:color="000000"/>
              <w:bdr w:val="nil"/>
              <w:lang w:val="ro-RO" w:eastAsia="ro-RO" w:bidi="ar-SA"/>
            </w:rPr>
            <w:drawing>
              <wp:inline distT="0" distB="0" distL="0" distR="0" wp14:anchorId="35E82D8A" wp14:editId="2727D882">
                <wp:extent cx="690113" cy="696879"/>
                <wp:effectExtent l="0" t="0" r="0" b="825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0113" cy="696879"/>
                        </a:xfrm>
                        <a:prstGeom prst="rect">
                          <a:avLst/>
                        </a:prstGeom>
                        <a:noFill/>
                        <a:ln>
                          <a:noFill/>
                        </a:ln>
                      </pic:spPr>
                    </pic:pic>
                  </a:graphicData>
                </a:graphic>
              </wp:inline>
            </w:drawing>
          </w:r>
        </w:p>
      </w:tc>
      <w:tc>
        <w:tcPr>
          <w:tcW w:w="7371" w:type="dxa"/>
          <w:shd w:val="clear" w:color="auto" w:fill="auto"/>
          <w:tcMar>
            <w:top w:w="80" w:type="dxa"/>
            <w:left w:w="80" w:type="dxa"/>
            <w:bottom w:w="80" w:type="dxa"/>
            <w:right w:w="80" w:type="dxa"/>
          </w:tcMar>
        </w:tcPr>
        <w:p w14:paraId="573334B0" w14:textId="77777777" w:rsidR="001106F5" w:rsidRPr="00097BA5" w:rsidRDefault="001106F5" w:rsidP="00097BA5">
          <w:pPr>
            <w:keepNext/>
            <w:widowControl/>
            <w:pBdr>
              <w:top w:val="nil"/>
              <w:left w:val="nil"/>
              <w:bottom w:val="nil"/>
              <w:right w:val="nil"/>
              <w:between w:val="nil"/>
              <w:bar w:val="nil"/>
            </w:pBdr>
            <w:autoSpaceDE/>
            <w:autoSpaceDN/>
            <w:spacing w:before="60" w:after="60"/>
            <w:jc w:val="center"/>
            <w:outlineLvl w:val="0"/>
            <w:rPr>
              <w:rFonts w:ascii="Garamond" w:eastAsia="Arial Unicode MS" w:hAnsi="Garamond" w:cs="Arial Unicode MS"/>
              <w:color w:val="000000"/>
              <w:sz w:val="24"/>
              <w:szCs w:val="24"/>
              <w:u w:color="1F497D"/>
              <w:bdr w:val="nil"/>
              <w:lang w:val="ro-RO" w:eastAsia="ro-RO" w:bidi="ar-SA"/>
            </w:rPr>
          </w:pPr>
          <w:r w:rsidRPr="00097BA5">
            <w:rPr>
              <w:rFonts w:ascii="Garamond" w:eastAsia="Arial Unicode MS" w:hAnsi="Garamond" w:cs="Arial Unicode MS"/>
              <w:color w:val="000000"/>
              <w:sz w:val="24"/>
              <w:szCs w:val="24"/>
              <w:u w:color="1F497D"/>
              <w:bdr w:val="nil"/>
              <w:lang w:val="ro-RO" w:eastAsia="ro-RO" w:bidi="ar-SA"/>
            </w:rPr>
            <w:t xml:space="preserve">MINISTERUL EDUCAŢIEI </w:t>
          </w:r>
        </w:p>
        <w:p w14:paraId="62792591" w14:textId="77777777" w:rsidR="001106F5" w:rsidRPr="00097BA5" w:rsidRDefault="001106F5" w:rsidP="00097BA5">
          <w:pPr>
            <w:keepNext/>
            <w:widowControl/>
            <w:pBdr>
              <w:top w:val="nil"/>
              <w:left w:val="nil"/>
              <w:bottom w:val="nil"/>
              <w:right w:val="nil"/>
              <w:between w:val="nil"/>
              <w:bar w:val="nil"/>
            </w:pBdr>
            <w:autoSpaceDE/>
            <w:autoSpaceDN/>
            <w:spacing w:before="60" w:after="60"/>
            <w:jc w:val="center"/>
            <w:outlineLvl w:val="0"/>
            <w:rPr>
              <w:rFonts w:ascii="Garamond" w:eastAsia="Arial Unicode MS" w:hAnsi="Garamond" w:cs="Arial Unicode MS"/>
              <w:b/>
              <w:bCs/>
              <w:color w:val="000000"/>
              <w:sz w:val="24"/>
              <w:szCs w:val="24"/>
              <w:u w:color="1F497D"/>
              <w:bdr w:val="nil"/>
              <w:lang w:val="ro-RO" w:eastAsia="ro-RO" w:bidi="ar-SA"/>
            </w:rPr>
          </w:pPr>
          <w:r w:rsidRPr="00097BA5">
            <w:rPr>
              <w:rFonts w:ascii="Garamond" w:eastAsia="Arial Unicode MS" w:hAnsi="Garamond" w:cs="Arial Unicode MS"/>
              <w:b/>
              <w:bCs/>
              <w:color w:val="000000"/>
              <w:sz w:val="24"/>
              <w:szCs w:val="24"/>
              <w:u w:color="1F497D"/>
              <w:bdr w:val="nil"/>
              <w:lang w:val="ro-RO" w:eastAsia="ro-RO" w:bidi="ar-SA"/>
            </w:rPr>
            <w:t>Universitatea POLITEHNICA din București</w:t>
          </w:r>
        </w:p>
        <w:p w14:paraId="5CA31F83" w14:textId="77777777" w:rsidR="001106F5" w:rsidRPr="00097BA5" w:rsidRDefault="001106F5" w:rsidP="00097BA5">
          <w:pPr>
            <w:widowControl/>
            <w:pBdr>
              <w:top w:val="single" w:sz="6" w:space="1" w:color="auto"/>
            </w:pBdr>
            <w:autoSpaceDE/>
            <w:autoSpaceDN/>
            <w:spacing w:after="200"/>
            <w:contextualSpacing/>
            <w:jc w:val="center"/>
            <w:rPr>
              <w:rFonts w:eastAsia="Calibri"/>
              <w:b/>
              <w:sz w:val="18"/>
              <w:szCs w:val="18"/>
              <w:lang w:val="ro-RO" w:bidi="ar-SA"/>
            </w:rPr>
          </w:pPr>
          <w:r w:rsidRPr="00097BA5">
            <w:rPr>
              <w:rFonts w:eastAsia="Calibri"/>
              <w:b/>
              <w:sz w:val="18"/>
              <w:szCs w:val="18"/>
              <w:lang w:val="ro-RO" w:bidi="ar-SA"/>
            </w:rPr>
            <w:t>Splaiul Independenței nr. 313, București - 77206, ROMÂNIA</w:t>
          </w:r>
        </w:p>
        <w:p w14:paraId="78FCDDBF" w14:textId="77777777" w:rsidR="001106F5" w:rsidRPr="00097BA5" w:rsidRDefault="001106F5" w:rsidP="00097BA5">
          <w:pPr>
            <w:widowControl/>
            <w:pBdr>
              <w:top w:val="nil"/>
              <w:left w:val="nil"/>
              <w:bottom w:val="nil"/>
              <w:right w:val="nil"/>
              <w:between w:val="nil"/>
              <w:bar w:val="nil"/>
            </w:pBdr>
            <w:autoSpaceDE/>
            <w:autoSpaceDN/>
            <w:jc w:val="center"/>
            <w:rPr>
              <w:rFonts w:eastAsia="Arial Unicode MS" w:cs="Arial Unicode MS"/>
              <w:color w:val="000000"/>
              <w:u w:color="000000"/>
              <w:bdr w:val="nil"/>
              <w:lang w:val="ro-RO" w:eastAsia="ro-RO" w:bidi="ar-SA"/>
            </w:rPr>
          </w:pPr>
          <w:r w:rsidRPr="00097BA5">
            <w:rPr>
              <w:rFonts w:eastAsia="Calibri"/>
              <w:b/>
              <w:sz w:val="18"/>
              <w:szCs w:val="18"/>
              <w:lang w:val="ro-RO" w:bidi="ar-SA"/>
            </w:rPr>
            <w:t>Telefon: 021.402.92.05; Fax:  021.402.93.72</w:t>
          </w:r>
        </w:p>
      </w:tc>
    </w:tr>
  </w:tbl>
  <w:p w14:paraId="4D1D706C" w14:textId="77777777" w:rsidR="001106F5" w:rsidRDefault="001106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A4B81"/>
    <w:multiLevelType w:val="hybridMultilevel"/>
    <w:tmpl w:val="598E227A"/>
    <w:lvl w:ilvl="0" w:tplc="08090001">
      <w:start w:val="400"/>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5E20F9"/>
    <w:multiLevelType w:val="hybridMultilevel"/>
    <w:tmpl w:val="47A2A360"/>
    <w:lvl w:ilvl="0" w:tplc="71AAEDBE">
      <w:start w:val="2"/>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0E2417"/>
    <w:multiLevelType w:val="hybridMultilevel"/>
    <w:tmpl w:val="67766E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D93275"/>
    <w:multiLevelType w:val="hybridMultilevel"/>
    <w:tmpl w:val="C30A0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B57B8C"/>
    <w:multiLevelType w:val="hybridMultilevel"/>
    <w:tmpl w:val="EB3E7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793418"/>
    <w:multiLevelType w:val="hybridMultilevel"/>
    <w:tmpl w:val="45C88522"/>
    <w:lvl w:ilvl="0" w:tplc="E90CFDDA">
      <w:numFmt w:val="bullet"/>
      <w:lvlText w:val="•"/>
      <w:lvlJc w:val="left"/>
      <w:pPr>
        <w:ind w:left="1140" w:hanging="360"/>
      </w:pPr>
      <w:rPr>
        <w:rFonts w:ascii="Times New Roman" w:eastAsia="Times New Roman" w:hAnsi="Times New Roman" w:cs="Times New Roman"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6" w15:restartNumberingAfterBreak="0">
    <w:nsid w:val="343A4591"/>
    <w:multiLevelType w:val="hybridMultilevel"/>
    <w:tmpl w:val="291C970C"/>
    <w:lvl w:ilvl="0" w:tplc="0809000F">
      <w:start w:val="1"/>
      <w:numFmt w:val="decimal"/>
      <w:lvlText w:val="%1."/>
      <w:lvlJc w:val="lef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7" w15:restartNumberingAfterBreak="0">
    <w:nsid w:val="36372D7E"/>
    <w:multiLevelType w:val="hybridMultilevel"/>
    <w:tmpl w:val="9038242A"/>
    <w:lvl w:ilvl="0" w:tplc="8A76397C">
      <w:numFmt w:val="bullet"/>
      <w:lvlText w:val="-"/>
      <w:lvlJc w:val="left"/>
      <w:pPr>
        <w:ind w:left="720" w:hanging="360"/>
      </w:pPr>
      <w:rPr>
        <w:rFonts w:ascii="Century Gothic" w:eastAsia="Calibri" w:hAnsi="Century Gothic"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4660118E"/>
    <w:multiLevelType w:val="multilevel"/>
    <w:tmpl w:val="F29CECB4"/>
    <w:lvl w:ilvl="0">
      <w:start w:val="2"/>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511B3EE8"/>
    <w:multiLevelType w:val="hybridMultilevel"/>
    <w:tmpl w:val="E8ACCC2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702B50"/>
    <w:multiLevelType w:val="hybridMultilevel"/>
    <w:tmpl w:val="A7EA33E6"/>
    <w:lvl w:ilvl="0" w:tplc="E90CFDDA">
      <w:numFmt w:val="bullet"/>
      <w:lvlText w:val="•"/>
      <w:lvlJc w:val="left"/>
      <w:pPr>
        <w:ind w:left="186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A9C6257"/>
    <w:multiLevelType w:val="hybridMultilevel"/>
    <w:tmpl w:val="04D00820"/>
    <w:lvl w:ilvl="0" w:tplc="E90CFDDA">
      <w:numFmt w:val="bullet"/>
      <w:lvlText w:val="•"/>
      <w:lvlJc w:val="left"/>
      <w:pPr>
        <w:ind w:left="184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15:restartNumberingAfterBreak="0">
    <w:nsid w:val="5ABE6C38"/>
    <w:multiLevelType w:val="hybridMultilevel"/>
    <w:tmpl w:val="EB0CB058"/>
    <w:lvl w:ilvl="0" w:tplc="0809000F">
      <w:start w:val="1"/>
      <w:numFmt w:val="decimal"/>
      <w:lvlText w:val="%1."/>
      <w:lvlJc w:val="lef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3" w15:restartNumberingAfterBreak="0">
    <w:nsid w:val="61182431"/>
    <w:multiLevelType w:val="hybridMultilevel"/>
    <w:tmpl w:val="61BE53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614265D2"/>
    <w:multiLevelType w:val="hybridMultilevel"/>
    <w:tmpl w:val="09AEC1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2D13846"/>
    <w:multiLevelType w:val="hybridMultilevel"/>
    <w:tmpl w:val="2990F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3B705F"/>
    <w:multiLevelType w:val="hybridMultilevel"/>
    <w:tmpl w:val="DFD6B9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736B0DE2"/>
    <w:multiLevelType w:val="hybridMultilevel"/>
    <w:tmpl w:val="00C83E62"/>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7C617BB3"/>
    <w:multiLevelType w:val="hybridMultilevel"/>
    <w:tmpl w:val="CD049C90"/>
    <w:lvl w:ilvl="0" w:tplc="E90CFDDA">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944" w:hanging="360"/>
      </w:pPr>
      <w:rPr>
        <w:rFonts w:ascii="Courier New" w:hAnsi="Courier New" w:cs="Courier New" w:hint="default"/>
      </w:rPr>
    </w:lvl>
    <w:lvl w:ilvl="2" w:tplc="08090005" w:tentative="1">
      <w:start w:val="1"/>
      <w:numFmt w:val="bullet"/>
      <w:lvlText w:val=""/>
      <w:lvlJc w:val="left"/>
      <w:pPr>
        <w:ind w:left="1664" w:hanging="360"/>
      </w:pPr>
      <w:rPr>
        <w:rFonts w:ascii="Wingdings" w:hAnsi="Wingdings" w:hint="default"/>
      </w:rPr>
    </w:lvl>
    <w:lvl w:ilvl="3" w:tplc="08090001" w:tentative="1">
      <w:start w:val="1"/>
      <w:numFmt w:val="bullet"/>
      <w:lvlText w:val=""/>
      <w:lvlJc w:val="left"/>
      <w:pPr>
        <w:ind w:left="2384" w:hanging="360"/>
      </w:pPr>
      <w:rPr>
        <w:rFonts w:ascii="Symbol" w:hAnsi="Symbol" w:hint="default"/>
      </w:rPr>
    </w:lvl>
    <w:lvl w:ilvl="4" w:tplc="08090003" w:tentative="1">
      <w:start w:val="1"/>
      <w:numFmt w:val="bullet"/>
      <w:lvlText w:val="o"/>
      <w:lvlJc w:val="left"/>
      <w:pPr>
        <w:ind w:left="3104" w:hanging="360"/>
      </w:pPr>
      <w:rPr>
        <w:rFonts w:ascii="Courier New" w:hAnsi="Courier New" w:cs="Courier New" w:hint="default"/>
      </w:rPr>
    </w:lvl>
    <w:lvl w:ilvl="5" w:tplc="08090005" w:tentative="1">
      <w:start w:val="1"/>
      <w:numFmt w:val="bullet"/>
      <w:lvlText w:val=""/>
      <w:lvlJc w:val="left"/>
      <w:pPr>
        <w:ind w:left="3824" w:hanging="360"/>
      </w:pPr>
      <w:rPr>
        <w:rFonts w:ascii="Wingdings" w:hAnsi="Wingdings" w:hint="default"/>
      </w:rPr>
    </w:lvl>
    <w:lvl w:ilvl="6" w:tplc="08090001" w:tentative="1">
      <w:start w:val="1"/>
      <w:numFmt w:val="bullet"/>
      <w:lvlText w:val=""/>
      <w:lvlJc w:val="left"/>
      <w:pPr>
        <w:ind w:left="4544" w:hanging="360"/>
      </w:pPr>
      <w:rPr>
        <w:rFonts w:ascii="Symbol" w:hAnsi="Symbol" w:hint="default"/>
      </w:rPr>
    </w:lvl>
    <w:lvl w:ilvl="7" w:tplc="08090003" w:tentative="1">
      <w:start w:val="1"/>
      <w:numFmt w:val="bullet"/>
      <w:lvlText w:val="o"/>
      <w:lvlJc w:val="left"/>
      <w:pPr>
        <w:ind w:left="5264" w:hanging="360"/>
      </w:pPr>
      <w:rPr>
        <w:rFonts w:ascii="Courier New" w:hAnsi="Courier New" w:cs="Courier New" w:hint="default"/>
      </w:rPr>
    </w:lvl>
    <w:lvl w:ilvl="8" w:tplc="08090005" w:tentative="1">
      <w:start w:val="1"/>
      <w:numFmt w:val="bullet"/>
      <w:lvlText w:val=""/>
      <w:lvlJc w:val="left"/>
      <w:pPr>
        <w:ind w:left="5984" w:hanging="360"/>
      </w:pPr>
      <w:rPr>
        <w:rFonts w:ascii="Wingdings" w:hAnsi="Wingdings" w:hint="default"/>
      </w:rPr>
    </w:lvl>
  </w:abstractNum>
  <w:num w:numId="1" w16cid:durableId="944195781">
    <w:abstractNumId w:val="15"/>
  </w:num>
  <w:num w:numId="2" w16cid:durableId="473377520">
    <w:abstractNumId w:val="4"/>
  </w:num>
  <w:num w:numId="3" w16cid:durableId="105775408">
    <w:abstractNumId w:val="8"/>
  </w:num>
  <w:num w:numId="4" w16cid:durableId="481511631">
    <w:abstractNumId w:val="3"/>
  </w:num>
  <w:num w:numId="5" w16cid:durableId="714239233">
    <w:abstractNumId w:val="14"/>
  </w:num>
  <w:num w:numId="6" w16cid:durableId="653876841">
    <w:abstractNumId w:val="5"/>
  </w:num>
  <w:num w:numId="7" w16cid:durableId="544947357">
    <w:abstractNumId w:val="11"/>
  </w:num>
  <w:num w:numId="8" w16cid:durableId="797994359">
    <w:abstractNumId w:val="10"/>
  </w:num>
  <w:num w:numId="9" w16cid:durableId="721828912">
    <w:abstractNumId w:val="18"/>
  </w:num>
  <w:num w:numId="10" w16cid:durableId="870646880">
    <w:abstractNumId w:val="0"/>
  </w:num>
  <w:num w:numId="11" w16cid:durableId="1855810">
    <w:abstractNumId w:val="13"/>
  </w:num>
  <w:num w:numId="12" w16cid:durableId="237715855">
    <w:abstractNumId w:val="17"/>
  </w:num>
  <w:num w:numId="13" w16cid:durableId="1045376638">
    <w:abstractNumId w:val="17"/>
  </w:num>
  <w:num w:numId="14" w16cid:durableId="968709596">
    <w:abstractNumId w:val="17"/>
  </w:num>
  <w:num w:numId="15" w16cid:durableId="15822553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13628262">
    <w:abstractNumId w:val="16"/>
  </w:num>
  <w:num w:numId="17" w16cid:durableId="495614502">
    <w:abstractNumId w:val="9"/>
  </w:num>
  <w:num w:numId="18" w16cid:durableId="958300120">
    <w:abstractNumId w:val="2"/>
  </w:num>
  <w:num w:numId="19" w16cid:durableId="1748065728">
    <w:abstractNumId w:val="6"/>
  </w:num>
  <w:num w:numId="20" w16cid:durableId="1349524020">
    <w:abstractNumId w:val="12"/>
  </w:num>
  <w:num w:numId="21" w16cid:durableId="167603675">
    <w:abstractNumId w:val="1"/>
  </w:num>
  <w:num w:numId="22" w16cid:durableId="1457093420">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28A"/>
    <w:rsid w:val="0000089D"/>
    <w:rsid w:val="00000F92"/>
    <w:rsid w:val="000042C2"/>
    <w:rsid w:val="000052FE"/>
    <w:rsid w:val="00005B9C"/>
    <w:rsid w:val="000065F5"/>
    <w:rsid w:val="0001152D"/>
    <w:rsid w:val="0001586E"/>
    <w:rsid w:val="00016287"/>
    <w:rsid w:val="00016C9C"/>
    <w:rsid w:val="00017AAE"/>
    <w:rsid w:val="00021E54"/>
    <w:rsid w:val="00023551"/>
    <w:rsid w:val="000236ED"/>
    <w:rsid w:val="000240BE"/>
    <w:rsid w:val="000252F3"/>
    <w:rsid w:val="00025CCB"/>
    <w:rsid w:val="000272D2"/>
    <w:rsid w:val="0003009F"/>
    <w:rsid w:val="00031B0A"/>
    <w:rsid w:val="0003264D"/>
    <w:rsid w:val="000347AE"/>
    <w:rsid w:val="000351BA"/>
    <w:rsid w:val="00037556"/>
    <w:rsid w:val="00037BB4"/>
    <w:rsid w:val="00043913"/>
    <w:rsid w:val="00044D4D"/>
    <w:rsid w:val="00046503"/>
    <w:rsid w:val="00046981"/>
    <w:rsid w:val="000502C8"/>
    <w:rsid w:val="00053F53"/>
    <w:rsid w:val="00053FD8"/>
    <w:rsid w:val="00054413"/>
    <w:rsid w:val="00054935"/>
    <w:rsid w:val="0005671F"/>
    <w:rsid w:val="000579A9"/>
    <w:rsid w:val="000640E6"/>
    <w:rsid w:val="00064FD3"/>
    <w:rsid w:val="00067104"/>
    <w:rsid w:val="00067B73"/>
    <w:rsid w:val="00071417"/>
    <w:rsid w:val="00071550"/>
    <w:rsid w:val="00072BB5"/>
    <w:rsid w:val="00075F16"/>
    <w:rsid w:val="000764C0"/>
    <w:rsid w:val="0007664F"/>
    <w:rsid w:val="00076FDA"/>
    <w:rsid w:val="00077B39"/>
    <w:rsid w:val="000822EB"/>
    <w:rsid w:val="0008492B"/>
    <w:rsid w:val="00085117"/>
    <w:rsid w:val="00085308"/>
    <w:rsid w:val="00086541"/>
    <w:rsid w:val="00087DA7"/>
    <w:rsid w:val="00087F2D"/>
    <w:rsid w:val="000909D6"/>
    <w:rsid w:val="0009120A"/>
    <w:rsid w:val="00092B72"/>
    <w:rsid w:val="000947DF"/>
    <w:rsid w:val="00094B71"/>
    <w:rsid w:val="00094B73"/>
    <w:rsid w:val="00095A8D"/>
    <w:rsid w:val="00095C56"/>
    <w:rsid w:val="000961C0"/>
    <w:rsid w:val="000972BE"/>
    <w:rsid w:val="000972C0"/>
    <w:rsid w:val="000976BB"/>
    <w:rsid w:val="00097BA5"/>
    <w:rsid w:val="000A0560"/>
    <w:rsid w:val="000A1A26"/>
    <w:rsid w:val="000A1A9E"/>
    <w:rsid w:val="000A2BF3"/>
    <w:rsid w:val="000A5E73"/>
    <w:rsid w:val="000A617B"/>
    <w:rsid w:val="000A68D0"/>
    <w:rsid w:val="000B08BA"/>
    <w:rsid w:val="000B0FAA"/>
    <w:rsid w:val="000B110E"/>
    <w:rsid w:val="000B57C8"/>
    <w:rsid w:val="000B5ABC"/>
    <w:rsid w:val="000B5DF3"/>
    <w:rsid w:val="000C169D"/>
    <w:rsid w:val="000C40B5"/>
    <w:rsid w:val="000C46AA"/>
    <w:rsid w:val="000C7063"/>
    <w:rsid w:val="000C797C"/>
    <w:rsid w:val="000C7D75"/>
    <w:rsid w:val="000D03B3"/>
    <w:rsid w:val="000D0A6F"/>
    <w:rsid w:val="000D0B42"/>
    <w:rsid w:val="000D0B7F"/>
    <w:rsid w:val="000D1BD2"/>
    <w:rsid w:val="000D3E96"/>
    <w:rsid w:val="000D5E14"/>
    <w:rsid w:val="000E0593"/>
    <w:rsid w:val="000E1FFD"/>
    <w:rsid w:val="000E20CF"/>
    <w:rsid w:val="000E3AD9"/>
    <w:rsid w:val="000E3F9A"/>
    <w:rsid w:val="000F01D1"/>
    <w:rsid w:val="000F1059"/>
    <w:rsid w:val="000F1470"/>
    <w:rsid w:val="000F2758"/>
    <w:rsid w:val="000F3533"/>
    <w:rsid w:val="000F4464"/>
    <w:rsid w:val="000F4703"/>
    <w:rsid w:val="000F4C2D"/>
    <w:rsid w:val="000F5C0C"/>
    <w:rsid w:val="000F67ED"/>
    <w:rsid w:val="0010095F"/>
    <w:rsid w:val="001017CF"/>
    <w:rsid w:val="00102BE0"/>
    <w:rsid w:val="0010435E"/>
    <w:rsid w:val="00106494"/>
    <w:rsid w:val="00106823"/>
    <w:rsid w:val="00110469"/>
    <w:rsid w:val="001106F5"/>
    <w:rsid w:val="001120EF"/>
    <w:rsid w:val="00116F15"/>
    <w:rsid w:val="00117949"/>
    <w:rsid w:val="00117D51"/>
    <w:rsid w:val="0012019D"/>
    <w:rsid w:val="001218AA"/>
    <w:rsid w:val="00121E7B"/>
    <w:rsid w:val="00122CB7"/>
    <w:rsid w:val="00123308"/>
    <w:rsid w:val="00125247"/>
    <w:rsid w:val="0012568E"/>
    <w:rsid w:val="00125B53"/>
    <w:rsid w:val="00127BCB"/>
    <w:rsid w:val="00127C42"/>
    <w:rsid w:val="0013043F"/>
    <w:rsid w:val="00130716"/>
    <w:rsid w:val="001310FF"/>
    <w:rsid w:val="001328DD"/>
    <w:rsid w:val="00132AF7"/>
    <w:rsid w:val="00133640"/>
    <w:rsid w:val="00133E89"/>
    <w:rsid w:val="001345D3"/>
    <w:rsid w:val="0013501E"/>
    <w:rsid w:val="00135131"/>
    <w:rsid w:val="001356DE"/>
    <w:rsid w:val="001359DA"/>
    <w:rsid w:val="00136210"/>
    <w:rsid w:val="00136E88"/>
    <w:rsid w:val="00137267"/>
    <w:rsid w:val="001375D2"/>
    <w:rsid w:val="00137824"/>
    <w:rsid w:val="001400B4"/>
    <w:rsid w:val="00141101"/>
    <w:rsid w:val="001413CE"/>
    <w:rsid w:val="00142098"/>
    <w:rsid w:val="00142BC9"/>
    <w:rsid w:val="00143CE4"/>
    <w:rsid w:val="001447F5"/>
    <w:rsid w:val="0014742B"/>
    <w:rsid w:val="00147810"/>
    <w:rsid w:val="0014791C"/>
    <w:rsid w:val="00150139"/>
    <w:rsid w:val="00151642"/>
    <w:rsid w:val="0015631F"/>
    <w:rsid w:val="00160CC7"/>
    <w:rsid w:val="0016124C"/>
    <w:rsid w:val="00161329"/>
    <w:rsid w:val="00161A84"/>
    <w:rsid w:val="001632B4"/>
    <w:rsid w:val="001634F3"/>
    <w:rsid w:val="00163678"/>
    <w:rsid w:val="001638DD"/>
    <w:rsid w:val="001655A4"/>
    <w:rsid w:val="001658CD"/>
    <w:rsid w:val="0016668D"/>
    <w:rsid w:val="001668A6"/>
    <w:rsid w:val="0016743E"/>
    <w:rsid w:val="00167991"/>
    <w:rsid w:val="00167E0D"/>
    <w:rsid w:val="00172133"/>
    <w:rsid w:val="00172303"/>
    <w:rsid w:val="001731B3"/>
    <w:rsid w:val="00175069"/>
    <w:rsid w:val="00175559"/>
    <w:rsid w:val="00176CD3"/>
    <w:rsid w:val="0017705F"/>
    <w:rsid w:val="00177149"/>
    <w:rsid w:val="001800DF"/>
    <w:rsid w:val="00180934"/>
    <w:rsid w:val="00181374"/>
    <w:rsid w:val="001821D5"/>
    <w:rsid w:val="00182A86"/>
    <w:rsid w:val="00183775"/>
    <w:rsid w:val="00183CED"/>
    <w:rsid w:val="001841E2"/>
    <w:rsid w:val="001855D4"/>
    <w:rsid w:val="001870A2"/>
    <w:rsid w:val="001912F1"/>
    <w:rsid w:val="00191DE9"/>
    <w:rsid w:val="001930B5"/>
    <w:rsid w:val="00194503"/>
    <w:rsid w:val="001946B5"/>
    <w:rsid w:val="00194E06"/>
    <w:rsid w:val="00195BF7"/>
    <w:rsid w:val="00196381"/>
    <w:rsid w:val="00196B28"/>
    <w:rsid w:val="001A1CD0"/>
    <w:rsid w:val="001A28E3"/>
    <w:rsid w:val="001A31F8"/>
    <w:rsid w:val="001A330B"/>
    <w:rsid w:val="001A6467"/>
    <w:rsid w:val="001A7538"/>
    <w:rsid w:val="001B209A"/>
    <w:rsid w:val="001B3B28"/>
    <w:rsid w:val="001B5C1B"/>
    <w:rsid w:val="001B7C83"/>
    <w:rsid w:val="001C0032"/>
    <w:rsid w:val="001C2A94"/>
    <w:rsid w:val="001C364F"/>
    <w:rsid w:val="001C3698"/>
    <w:rsid w:val="001C6C84"/>
    <w:rsid w:val="001C72FC"/>
    <w:rsid w:val="001C7BC2"/>
    <w:rsid w:val="001D33B9"/>
    <w:rsid w:val="001D34E1"/>
    <w:rsid w:val="001D3E89"/>
    <w:rsid w:val="001D5124"/>
    <w:rsid w:val="001D573E"/>
    <w:rsid w:val="001D69E2"/>
    <w:rsid w:val="001D756B"/>
    <w:rsid w:val="001D7FF5"/>
    <w:rsid w:val="001E0C7C"/>
    <w:rsid w:val="001E2C27"/>
    <w:rsid w:val="001E376E"/>
    <w:rsid w:val="001E3F4E"/>
    <w:rsid w:val="001E5CBE"/>
    <w:rsid w:val="001E68AF"/>
    <w:rsid w:val="001E6F0A"/>
    <w:rsid w:val="001E73C2"/>
    <w:rsid w:val="001E7E40"/>
    <w:rsid w:val="001E7EB5"/>
    <w:rsid w:val="001F12A1"/>
    <w:rsid w:val="001F2C5B"/>
    <w:rsid w:val="001F5181"/>
    <w:rsid w:val="002002DF"/>
    <w:rsid w:val="00200A5B"/>
    <w:rsid w:val="00200C33"/>
    <w:rsid w:val="00201731"/>
    <w:rsid w:val="0020293D"/>
    <w:rsid w:val="00202B19"/>
    <w:rsid w:val="002034FE"/>
    <w:rsid w:val="00203919"/>
    <w:rsid w:val="00203B2C"/>
    <w:rsid w:val="0020426B"/>
    <w:rsid w:val="0020428D"/>
    <w:rsid w:val="00206496"/>
    <w:rsid w:val="002071ED"/>
    <w:rsid w:val="00210C06"/>
    <w:rsid w:val="00210C6A"/>
    <w:rsid w:val="00211809"/>
    <w:rsid w:val="00211E3A"/>
    <w:rsid w:val="00212042"/>
    <w:rsid w:val="00212386"/>
    <w:rsid w:val="00212A33"/>
    <w:rsid w:val="002137AB"/>
    <w:rsid w:val="0021392E"/>
    <w:rsid w:val="00214732"/>
    <w:rsid w:val="0021557D"/>
    <w:rsid w:val="002164FC"/>
    <w:rsid w:val="0021651D"/>
    <w:rsid w:val="00217282"/>
    <w:rsid w:val="00217594"/>
    <w:rsid w:val="00220B19"/>
    <w:rsid w:val="00221A2B"/>
    <w:rsid w:val="00222FB0"/>
    <w:rsid w:val="00224112"/>
    <w:rsid w:val="00224D03"/>
    <w:rsid w:val="002259C3"/>
    <w:rsid w:val="00230024"/>
    <w:rsid w:val="002301BA"/>
    <w:rsid w:val="002315A8"/>
    <w:rsid w:val="0023184F"/>
    <w:rsid w:val="00234621"/>
    <w:rsid w:val="00235B8F"/>
    <w:rsid w:val="0023668B"/>
    <w:rsid w:val="00237E4E"/>
    <w:rsid w:val="002404F5"/>
    <w:rsid w:val="002420C5"/>
    <w:rsid w:val="00242682"/>
    <w:rsid w:val="002448F8"/>
    <w:rsid w:val="00245759"/>
    <w:rsid w:val="0024611A"/>
    <w:rsid w:val="00246478"/>
    <w:rsid w:val="00246BEC"/>
    <w:rsid w:val="00250BB3"/>
    <w:rsid w:val="00252F07"/>
    <w:rsid w:val="002555D7"/>
    <w:rsid w:val="00255ACB"/>
    <w:rsid w:val="00256C56"/>
    <w:rsid w:val="00256F61"/>
    <w:rsid w:val="0026166F"/>
    <w:rsid w:val="00261824"/>
    <w:rsid w:val="002627E0"/>
    <w:rsid w:val="002627EC"/>
    <w:rsid w:val="00264C77"/>
    <w:rsid w:val="00265AFF"/>
    <w:rsid w:val="00266CD8"/>
    <w:rsid w:val="00266DCB"/>
    <w:rsid w:val="0026743D"/>
    <w:rsid w:val="00272682"/>
    <w:rsid w:val="00272FDA"/>
    <w:rsid w:val="00274054"/>
    <w:rsid w:val="00274205"/>
    <w:rsid w:val="002749DB"/>
    <w:rsid w:val="00275667"/>
    <w:rsid w:val="00276576"/>
    <w:rsid w:val="00277DAF"/>
    <w:rsid w:val="00281380"/>
    <w:rsid w:val="00281BA9"/>
    <w:rsid w:val="00282704"/>
    <w:rsid w:val="0028386B"/>
    <w:rsid w:val="0028558C"/>
    <w:rsid w:val="00285E64"/>
    <w:rsid w:val="00286117"/>
    <w:rsid w:val="00286834"/>
    <w:rsid w:val="00287789"/>
    <w:rsid w:val="00287B39"/>
    <w:rsid w:val="00287C0D"/>
    <w:rsid w:val="002912EA"/>
    <w:rsid w:val="00291960"/>
    <w:rsid w:val="00291DD6"/>
    <w:rsid w:val="002932FC"/>
    <w:rsid w:val="002941FA"/>
    <w:rsid w:val="002942F5"/>
    <w:rsid w:val="00294D75"/>
    <w:rsid w:val="002953F1"/>
    <w:rsid w:val="00295A4C"/>
    <w:rsid w:val="002A0F52"/>
    <w:rsid w:val="002A4DDC"/>
    <w:rsid w:val="002A4F9E"/>
    <w:rsid w:val="002B2F28"/>
    <w:rsid w:val="002B38BE"/>
    <w:rsid w:val="002B3B46"/>
    <w:rsid w:val="002B42D4"/>
    <w:rsid w:val="002B44AE"/>
    <w:rsid w:val="002B6ABC"/>
    <w:rsid w:val="002B6C2E"/>
    <w:rsid w:val="002B6FFA"/>
    <w:rsid w:val="002B759D"/>
    <w:rsid w:val="002B7ACA"/>
    <w:rsid w:val="002C067A"/>
    <w:rsid w:val="002C10F6"/>
    <w:rsid w:val="002C1406"/>
    <w:rsid w:val="002C1847"/>
    <w:rsid w:val="002C2BC2"/>
    <w:rsid w:val="002C35B8"/>
    <w:rsid w:val="002C4A9D"/>
    <w:rsid w:val="002C6150"/>
    <w:rsid w:val="002C6C70"/>
    <w:rsid w:val="002D0017"/>
    <w:rsid w:val="002D06F9"/>
    <w:rsid w:val="002D1286"/>
    <w:rsid w:val="002D271D"/>
    <w:rsid w:val="002D2A69"/>
    <w:rsid w:val="002D2F70"/>
    <w:rsid w:val="002D508C"/>
    <w:rsid w:val="002D5B32"/>
    <w:rsid w:val="002D6580"/>
    <w:rsid w:val="002D7031"/>
    <w:rsid w:val="002E257B"/>
    <w:rsid w:val="002E2CEF"/>
    <w:rsid w:val="002E3E9D"/>
    <w:rsid w:val="002E593F"/>
    <w:rsid w:val="002E7B72"/>
    <w:rsid w:val="002F01CE"/>
    <w:rsid w:val="002F0A9F"/>
    <w:rsid w:val="002F2B3F"/>
    <w:rsid w:val="002F3D96"/>
    <w:rsid w:val="002F4C6D"/>
    <w:rsid w:val="002F5236"/>
    <w:rsid w:val="002F615A"/>
    <w:rsid w:val="002F7253"/>
    <w:rsid w:val="003022E1"/>
    <w:rsid w:val="00307081"/>
    <w:rsid w:val="00307F14"/>
    <w:rsid w:val="00311DF7"/>
    <w:rsid w:val="00312EDD"/>
    <w:rsid w:val="0031324A"/>
    <w:rsid w:val="0031324E"/>
    <w:rsid w:val="00313F69"/>
    <w:rsid w:val="0031566A"/>
    <w:rsid w:val="00316B25"/>
    <w:rsid w:val="00316E23"/>
    <w:rsid w:val="0031724F"/>
    <w:rsid w:val="00320AB3"/>
    <w:rsid w:val="00323532"/>
    <w:rsid w:val="0032527D"/>
    <w:rsid w:val="0033118E"/>
    <w:rsid w:val="00331A82"/>
    <w:rsid w:val="00332148"/>
    <w:rsid w:val="00333C07"/>
    <w:rsid w:val="003342FF"/>
    <w:rsid w:val="00334923"/>
    <w:rsid w:val="00334C14"/>
    <w:rsid w:val="00334EB0"/>
    <w:rsid w:val="00335A50"/>
    <w:rsid w:val="0033789F"/>
    <w:rsid w:val="0034245B"/>
    <w:rsid w:val="00344498"/>
    <w:rsid w:val="00345705"/>
    <w:rsid w:val="00346E22"/>
    <w:rsid w:val="00347E03"/>
    <w:rsid w:val="00350FCD"/>
    <w:rsid w:val="0035107F"/>
    <w:rsid w:val="00351396"/>
    <w:rsid w:val="00352EC2"/>
    <w:rsid w:val="003549AF"/>
    <w:rsid w:val="003551BC"/>
    <w:rsid w:val="00355674"/>
    <w:rsid w:val="0035726A"/>
    <w:rsid w:val="00357D85"/>
    <w:rsid w:val="00361AE0"/>
    <w:rsid w:val="00362557"/>
    <w:rsid w:val="00363A95"/>
    <w:rsid w:val="0036491F"/>
    <w:rsid w:val="0036672B"/>
    <w:rsid w:val="0036746A"/>
    <w:rsid w:val="00373017"/>
    <w:rsid w:val="00374118"/>
    <w:rsid w:val="00374560"/>
    <w:rsid w:val="00374978"/>
    <w:rsid w:val="00374FB6"/>
    <w:rsid w:val="003765B9"/>
    <w:rsid w:val="00376DC6"/>
    <w:rsid w:val="00377FFC"/>
    <w:rsid w:val="00380116"/>
    <w:rsid w:val="0038128A"/>
    <w:rsid w:val="00384610"/>
    <w:rsid w:val="00385673"/>
    <w:rsid w:val="003863DD"/>
    <w:rsid w:val="00386D37"/>
    <w:rsid w:val="00391776"/>
    <w:rsid w:val="003921C2"/>
    <w:rsid w:val="00393BFA"/>
    <w:rsid w:val="00394C6E"/>
    <w:rsid w:val="00396E6A"/>
    <w:rsid w:val="00397C5B"/>
    <w:rsid w:val="003A02E3"/>
    <w:rsid w:val="003A08BE"/>
    <w:rsid w:val="003A0D2B"/>
    <w:rsid w:val="003A1151"/>
    <w:rsid w:val="003A13D6"/>
    <w:rsid w:val="003A2DDF"/>
    <w:rsid w:val="003A5250"/>
    <w:rsid w:val="003A5429"/>
    <w:rsid w:val="003A6A28"/>
    <w:rsid w:val="003A7AB4"/>
    <w:rsid w:val="003A7CAE"/>
    <w:rsid w:val="003B0BDD"/>
    <w:rsid w:val="003B2248"/>
    <w:rsid w:val="003B5D92"/>
    <w:rsid w:val="003C0201"/>
    <w:rsid w:val="003C07A7"/>
    <w:rsid w:val="003C1FE6"/>
    <w:rsid w:val="003C430B"/>
    <w:rsid w:val="003C5587"/>
    <w:rsid w:val="003C56A0"/>
    <w:rsid w:val="003C7F7F"/>
    <w:rsid w:val="003D1F3B"/>
    <w:rsid w:val="003D4D08"/>
    <w:rsid w:val="003D55B7"/>
    <w:rsid w:val="003D7173"/>
    <w:rsid w:val="003E0072"/>
    <w:rsid w:val="003E2214"/>
    <w:rsid w:val="003E3925"/>
    <w:rsid w:val="003E4464"/>
    <w:rsid w:val="003E4BAF"/>
    <w:rsid w:val="003E7159"/>
    <w:rsid w:val="003F187F"/>
    <w:rsid w:val="003F1895"/>
    <w:rsid w:val="003F1FDE"/>
    <w:rsid w:val="003F3076"/>
    <w:rsid w:val="003F384F"/>
    <w:rsid w:val="003F3AD6"/>
    <w:rsid w:val="003F45DB"/>
    <w:rsid w:val="003F6999"/>
    <w:rsid w:val="003F6AD2"/>
    <w:rsid w:val="003F7361"/>
    <w:rsid w:val="003F7442"/>
    <w:rsid w:val="0040225C"/>
    <w:rsid w:val="00402CDA"/>
    <w:rsid w:val="00406A4A"/>
    <w:rsid w:val="0041025A"/>
    <w:rsid w:val="00412446"/>
    <w:rsid w:val="0041270C"/>
    <w:rsid w:val="00412C8E"/>
    <w:rsid w:val="00413289"/>
    <w:rsid w:val="00413C15"/>
    <w:rsid w:val="00413DCB"/>
    <w:rsid w:val="00413DEF"/>
    <w:rsid w:val="004142F3"/>
    <w:rsid w:val="00414425"/>
    <w:rsid w:val="004157FD"/>
    <w:rsid w:val="0041688C"/>
    <w:rsid w:val="004170C7"/>
    <w:rsid w:val="00417F6C"/>
    <w:rsid w:val="00420591"/>
    <w:rsid w:val="00420980"/>
    <w:rsid w:val="004213BC"/>
    <w:rsid w:val="0042438E"/>
    <w:rsid w:val="00424EA6"/>
    <w:rsid w:val="0042771B"/>
    <w:rsid w:val="004308B1"/>
    <w:rsid w:val="00431444"/>
    <w:rsid w:val="004324AE"/>
    <w:rsid w:val="00434379"/>
    <w:rsid w:val="0043500C"/>
    <w:rsid w:val="0043575F"/>
    <w:rsid w:val="00435D93"/>
    <w:rsid w:val="00436F6C"/>
    <w:rsid w:val="004403C8"/>
    <w:rsid w:val="00441DFF"/>
    <w:rsid w:val="00442535"/>
    <w:rsid w:val="00444367"/>
    <w:rsid w:val="00445C09"/>
    <w:rsid w:val="004474F0"/>
    <w:rsid w:val="00447FFB"/>
    <w:rsid w:val="00451525"/>
    <w:rsid w:val="00452565"/>
    <w:rsid w:val="00452E3A"/>
    <w:rsid w:val="00454FB2"/>
    <w:rsid w:val="0045742F"/>
    <w:rsid w:val="00457643"/>
    <w:rsid w:val="00457860"/>
    <w:rsid w:val="00460518"/>
    <w:rsid w:val="00460593"/>
    <w:rsid w:val="004618D8"/>
    <w:rsid w:val="00461A0A"/>
    <w:rsid w:val="004639BE"/>
    <w:rsid w:val="00464560"/>
    <w:rsid w:val="0046483A"/>
    <w:rsid w:val="00466DDD"/>
    <w:rsid w:val="004670C2"/>
    <w:rsid w:val="00470093"/>
    <w:rsid w:val="00470994"/>
    <w:rsid w:val="00471946"/>
    <w:rsid w:val="0047202B"/>
    <w:rsid w:val="00474850"/>
    <w:rsid w:val="00475592"/>
    <w:rsid w:val="00476941"/>
    <w:rsid w:val="00477DD1"/>
    <w:rsid w:val="004813BA"/>
    <w:rsid w:val="0048268D"/>
    <w:rsid w:val="00483DAF"/>
    <w:rsid w:val="004847C1"/>
    <w:rsid w:val="004865DF"/>
    <w:rsid w:val="004867BD"/>
    <w:rsid w:val="0049154B"/>
    <w:rsid w:val="00492255"/>
    <w:rsid w:val="00494168"/>
    <w:rsid w:val="004952DE"/>
    <w:rsid w:val="00495412"/>
    <w:rsid w:val="0049723A"/>
    <w:rsid w:val="0049773C"/>
    <w:rsid w:val="0049780C"/>
    <w:rsid w:val="00497BFA"/>
    <w:rsid w:val="004A11BA"/>
    <w:rsid w:val="004A1689"/>
    <w:rsid w:val="004A1945"/>
    <w:rsid w:val="004A1F61"/>
    <w:rsid w:val="004A2335"/>
    <w:rsid w:val="004A6272"/>
    <w:rsid w:val="004A6A05"/>
    <w:rsid w:val="004A6EDB"/>
    <w:rsid w:val="004A734E"/>
    <w:rsid w:val="004B0D19"/>
    <w:rsid w:val="004B1901"/>
    <w:rsid w:val="004B1CAA"/>
    <w:rsid w:val="004B3548"/>
    <w:rsid w:val="004B453E"/>
    <w:rsid w:val="004B49E9"/>
    <w:rsid w:val="004B65FA"/>
    <w:rsid w:val="004C0147"/>
    <w:rsid w:val="004C0EEF"/>
    <w:rsid w:val="004C1114"/>
    <w:rsid w:val="004C1284"/>
    <w:rsid w:val="004C2C5F"/>
    <w:rsid w:val="004C4452"/>
    <w:rsid w:val="004C65E3"/>
    <w:rsid w:val="004C6BAA"/>
    <w:rsid w:val="004D1361"/>
    <w:rsid w:val="004D2F2A"/>
    <w:rsid w:val="004D40CF"/>
    <w:rsid w:val="004D42DB"/>
    <w:rsid w:val="004D5177"/>
    <w:rsid w:val="004D5E75"/>
    <w:rsid w:val="004D60EB"/>
    <w:rsid w:val="004D63E3"/>
    <w:rsid w:val="004E0237"/>
    <w:rsid w:val="004E043C"/>
    <w:rsid w:val="004E337A"/>
    <w:rsid w:val="004E46DD"/>
    <w:rsid w:val="004E4CE8"/>
    <w:rsid w:val="004E58F8"/>
    <w:rsid w:val="004E60B1"/>
    <w:rsid w:val="004E64D6"/>
    <w:rsid w:val="004E74E6"/>
    <w:rsid w:val="004F00BF"/>
    <w:rsid w:val="004F038A"/>
    <w:rsid w:val="004F0C01"/>
    <w:rsid w:val="004F164C"/>
    <w:rsid w:val="004F2AE7"/>
    <w:rsid w:val="004F3240"/>
    <w:rsid w:val="004F501F"/>
    <w:rsid w:val="004F6414"/>
    <w:rsid w:val="00500C3A"/>
    <w:rsid w:val="00500E0D"/>
    <w:rsid w:val="0050186F"/>
    <w:rsid w:val="005022CB"/>
    <w:rsid w:val="00503959"/>
    <w:rsid w:val="005045BF"/>
    <w:rsid w:val="00504F44"/>
    <w:rsid w:val="0050502C"/>
    <w:rsid w:val="00506042"/>
    <w:rsid w:val="00507562"/>
    <w:rsid w:val="00507FD8"/>
    <w:rsid w:val="00510E56"/>
    <w:rsid w:val="00511D8C"/>
    <w:rsid w:val="0051232C"/>
    <w:rsid w:val="00512631"/>
    <w:rsid w:val="00512D01"/>
    <w:rsid w:val="00512F7C"/>
    <w:rsid w:val="00513BBB"/>
    <w:rsid w:val="00514F82"/>
    <w:rsid w:val="005157DE"/>
    <w:rsid w:val="005165FC"/>
    <w:rsid w:val="005168DF"/>
    <w:rsid w:val="00520CED"/>
    <w:rsid w:val="0052100C"/>
    <w:rsid w:val="00522C7A"/>
    <w:rsid w:val="005233F8"/>
    <w:rsid w:val="00525260"/>
    <w:rsid w:val="00525886"/>
    <w:rsid w:val="0052598A"/>
    <w:rsid w:val="00525D00"/>
    <w:rsid w:val="0053473C"/>
    <w:rsid w:val="00535F89"/>
    <w:rsid w:val="005360AF"/>
    <w:rsid w:val="00536570"/>
    <w:rsid w:val="00541765"/>
    <w:rsid w:val="00542BA3"/>
    <w:rsid w:val="00544EC6"/>
    <w:rsid w:val="00545E80"/>
    <w:rsid w:val="005462FF"/>
    <w:rsid w:val="00546DE1"/>
    <w:rsid w:val="00547641"/>
    <w:rsid w:val="00550193"/>
    <w:rsid w:val="00550B15"/>
    <w:rsid w:val="005530F7"/>
    <w:rsid w:val="005547B0"/>
    <w:rsid w:val="0056412A"/>
    <w:rsid w:val="00564FFC"/>
    <w:rsid w:val="005719FC"/>
    <w:rsid w:val="005745FC"/>
    <w:rsid w:val="00574E6B"/>
    <w:rsid w:val="00575031"/>
    <w:rsid w:val="00575AC1"/>
    <w:rsid w:val="00576A2D"/>
    <w:rsid w:val="005800C6"/>
    <w:rsid w:val="00580A1F"/>
    <w:rsid w:val="00583BED"/>
    <w:rsid w:val="00583DFA"/>
    <w:rsid w:val="0058471E"/>
    <w:rsid w:val="0058476C"/>
    <w:rsid w:val="00585150"/>
    <w:rsid w:val="0058588A"/>
    <w:rsid w:val="0058637D"/>
    <w:rsid w:val="00587BCB"/>
    <w:rsid w:val="00587E8C"/>
    <w:rsid w:val="0059168C"/>
    <w:rsid w:val="00591F38"/>
    <w:rsid w:val="0059265B"/>
    <w:rsid w:val="00592CBA"/>
    <w:rsid w:val="00592DB5"/>
    <w:rsid w:val="0059318D"/>
    <w:rsid w:val="0059341D"/>
    <w:rsid w:val="00593FB9"/>
    <w:rsid w:val="00597322"/>
    <w:rsid w:val="005A0A58"/>
    <w:rsid w:val="005A0DA3"/>
    <w:rsid w:val="005A0ED4"/>
    <w:rsid w:val="005A1622"/>
    <w:rsid w:val="005A2626"/>
    <w:rsid w:val="005A373D"/>
    <w:rsid w:val="005A4960"/>
    <w:rsid w:val="005A5B21"/>
    <w:rsid w:val="005A7D93"/>
    <w:rsid w:val="005B144C"/>
    <w:rsid w:val="005B162F"/>
    <w:rsid w:val="005B4BF4"/>
    <w:rsid w:val="005B613A"/>
    <w:rsid w:val="005B74E7"/>
    <w:rsid w:val="005C0055"/>
    <w:rsid w:val="005C2C7D"/>
    <w:rsid w:val="005C3BAD"/>
    <w:rsid w:val="005C4F6C"/>
    <w:rsid w:val="005C615B"/>
    <w:rsid w:val="005C695A"/>
    <w:rsid w:val="005C7F4C"/>
    <w:rsid w:val="005D2D2B"/>
    <w:rsid w:val="005D2DEE"/>
    <w:rsid w:val="005D3507"/>
    <w:rsid w:val="005D3F5C"/>
    <w:rsid w:val="005D4AFD"/>
    <w:rsid w:val="005D5B6B"/>
    <w:rsid w:val="005D7E42"/>
    <w:rsid w:val="005E03D3"/>
    <w:rsid w:val="005E1396"/>
    <w:rsid w:val="005F0598"/>
    <w:rsid w:val="005F1505"/>
    <w:rsid w:val="005F2C42"/>
    <w:rsid w:val="005F3A77"/>
    <w:rsid w:val="005F3AEF"/>
    <w:rsid w:val="005F48A0"/>
    <w:rsid w:val="005F6B03"/>
    <w:rsid w:val="005F7111"/>
    <w:rsid w:val="005F7118"/>
    <w:rsid w:val="0060066F"/>
    <w:rsid w:val="006018CE"/>
    <w:rsid w:val="0060375D"/>
    <w:rsid w:val="00603C2C"/>
    <w:rsid w:val="00604969"/>
    <w:rsid w:val="006050D7"/>
    <w:rsid w:val="0060553A"/>
    <w:rsid w:val="00607251"/>
    <w:rsid w:val="00611378"/>
    <w:rsid w:val="00611716"/>
    <w:rsid w:val="00611C42"/>
    <w:rsid w:val="00611CFE"/>
    <w:rsid w:val="00612EF7"/>
    <w:rsid w:val="0061301D"/>
    <w:rsid w:val="0061422A"/>
    <w:rsid w:val="00616327"/>
    <w:rsid w:val="00617CCB"/>
    <w:rsid w:val="00621B09"/>
    <w:rsid w:val="006221EE"/>
    <w:rsid w:val="00622370"/>
    <w:rsid w:val="006230B5"/>
    <w:rsid w:val="00625533"/>
    <w:rsid w:val="00626215"/>
    <w:rsid w:val="006302B7"/>
    <w:rsid w:val="006303FC"/>
    <w:rsid w:val="0063116B"/>
    <w:rsid w:val="0063154C"/>
    <w:rsid w:val="00632189"/>
    <w:rsid w:val="00632DCC"/>
    <w:rsid w:val="00633A42"/>
    <w:rsid w:val="00633F1A"/>
    <w:rsid w:val="00634B6C"/>
    <w:rsid w:val="00636375"/>
    <w:rsid w:val="00636B3A"/>
    <w:rsid w:val="00637B29"/>
    <w:rsid w:val="00637F5D"/>
    <w:rsid w:val="006430F2"/>
    <w:rsid w:val="00644897"/>
    <w:rsid w:val="00644F0F"/>
    <w:rsid w:val="00645969"/>
    <w:rsid w:val="0064644A"/>
    <w:rsid w:val="00647F99"/>
    <w:rsid w:val="006501D1"/>
    <w:rsid w:val="006508F0"/>
    <w:rsid w:val="00651E72"/>
    <w:rsid w:val="00653686"/>
    <w:rsid w:val="00653F71"/>
    <w:rsid w:val="00654563"/>
    <w:rsid w:val="00654EF6"/>
    <w:rsid w:val="00655195"/>
    <w:rsid w:val="0065643A"/>
    <w:rsid w:val="0065753B"/>
    <w:rsid w:val="0065777F"/>
    <w:rsid w:val="006577FB"/>
    <w:rsid w:val="006602C6"/>
    <w:rsid w:val="00661465"/>
    <w:rsid w:val="00662280"/>
    <w:rsid w:val="00662466"/>
    <w:rsid w:val="0066482C"/>
    <w:rsid w:val="00666648"/>
    <w:rsid w:val="00667F7F"/>
    <w:rsid w:val="00671AC9"/>
    <w:rsid w:val="00671C5F"/>
    <w:rsid w:val="0067524D"/>
    <w:rsid w:val="0067564C"/>
    <w:rsid w:val="00677857"/>
    <w:rsid w:val="006801CA"/>
    <w:rsid w:val="00682133"/>
    <w:rsid w:val="006821C2"/>
    <w:rsid w:val="00683E26"/>
    <w:rsid w:val="006844F6"/>
    <w:rsid w:val="00684ECB"/>
    <w:rsid w:val="0068666F"/>
    <w:rsid w:val="006866CB"/>
    <w:rsid w:val="00690D4E"/>
    <w:rsid w:val="006922C6"/>
    <w:rsid w:val="00692F0B"/>
    <w:rsid w:val="00693C30"/>
    <w:rsid w:val="0069490F"/>
    <w:rsid w:val="00695CF7"/>
    <w:rsid w:val="006A25C1"/>
    <w:rsid w:val="006A2636"/>
    <w:rsid w:val="006A309C"/>
    <w:rsid w:val="006A3655"/>
    <w:rsid w:val="006A3C6E"/>
    <w:rsid w:val="006A6A78"/>
    <w:rsid w:val="006A7511"/>
    <w:rsid w:val="006A762D"/>
    <w:rsid w:val="006A7652"/>
    <w:rsid w:val="006A7A7E"/>
    <w:rsid w:val="006B0F86"/>
    <w:rsid w:val="006B2AB7"/>
    <w:rsid w:val="006B2AF6"/>
    <w:rsid w:val="006B350B"/>
    <w:rsid w:val="006B3D56"/>
    <w:rsid w:val="006B4896"/>
    <w:rsid w:val="006B4EC7"/>
    <w:rsid w:val="006B5734"/>
    <w:rsid w:val="006B5FB0"/>
    <w:rsid w:val="006B6172"/>
    <w:rsid w:val="006B682D"/>
    <w:rsid w:val="006B7599"/>
    <w:rsid w:val="006C21EF"/>
    <w:rsid w:val="006C2A25"/>
    <w:rsid w:val="006C3C28"/>
    <w:rsid w:val="006C530D"/>
    <w:rsid w:val="006C5C7B"/>
    <w:rsid w:val="006C7A8E"/>
    <w:rsid w:val="006D22D6"/>
    <w:rsid w:val="006D37AC"/>
    <w:rsid w:val="006D3F69"/>
    <w:rsid w:val="006D4587"/>
    <w:rsid w:val="006D4BAE"/>
    <w:rsid w:val="006D4EAD"/>
    <w:rsid w:val="006D522E"/>
    <w:rsid w:val="006D534B"/>
    <w:rsid w:val="006D69C2"/>
    <w:rsid w:val="006D76B3"/>
    <w:rsid w:val="006E2023"/>
    <w:rsid w:val="006E4968"/>
    <w:rsid w:val="006E4CED"/>
    <w:rsid w:val="006E5127"/>
    <w:rsid w:val="006E557A"/>
    <w:rsid w:val="006E5961"/>
    <w:rsid w:val="006F03B9"/>
    <w:rsid w:val="006F0CB3"/>
    <w:rsid w:val="006F1397"/>
    <w:rsid w:val="006F141E"/>
    <w:rsid w:val="006F1665"/>
    <w:rsid w:val="006F1783"/>
    <w:rsid w:val="006F1903"/>
    <w:rsid w:val="006F23CF"/>
    <w:rsid w:val="006F2ED5"/>
    <w:rsid w:val="006F2FC3"/>
    <w:rsid w:val="006F3169"/>
    <w:rsid w:val="006F36BB"/>
    <w:rsid w:val="006F36DF"/>
    <w:rsid w:val="006F429F"/>
    <w:rsid w:val="006F469B"/>
    <w:rsid w:val="006F53D8"/>
    <w:rsid w:val="00702912"/>
    <w:rsid w:val="007030E2"/>
    <w:rsid w:val="00705D63"/>
    <w:rsid w:val="007066EC"/>
    <w:rsid w:val="0071049F"/>
    <w:rsid w:val="007111ED"/>
    <w:rsid w:val="007120A9"/>
    <w:rsid w:val="0071226E"/>
    <w:rsid w:val="00712389"/>
    <w:rsid w:val="00713436"/>
    <w:rsid w:val="00721006"/>
    <w:rsid w:val="0072282F"/>
    <w:rsid w:val="007249F1"/>
    <w:rsid w:val="00724A10"/>
    <w:rsid w:val="00724ADE"/>
    <w:rsid w:val="00734230"/>
    <w:rsid w:val="00735172"/>
    <w:rsid w:val="00736157"/>
    <w:rsid w:val="00737393"/>
    <w:rsid w:val="00737651"/>
    <w:rsid w:val="00741C05"/>
    <w:rsid w:val="00742560"/>
    <w:rsid w:val="00742C43"/>
    <w:rsid w:val="00743116"/>
    <w:rsid w:val="007432C3"/>
    <w:rsid w:val="00744240"/>
    <w:rsid w:val="00745542"/>
    <w:rsid w:val="007460D6"/>
    <w:rsid w:val="00746183"/>
    <w:rsid w:val="00746519"/>
    <w:rsid w:val="00746F20"/>
    <w:rsid w:val="007515B9"/>
    <w:rsid w:val="007515DF"/>
    <w:rsid w:val="00751A01"/>
    <w:rsid w:val="007528F5"/>
    <w:rsid w:val="00755428"/>
    <w:rsid w:val="007574CC"/>
    <w:rsid w:val="007603CE"/>
    <w:rsid w:val="0076308D"/>
    <w:rsid w:val="00763148"/>
    <w:rsid w:val="00767732"/>
    <w:rsid w:val="007705B2"/>
    <w:rsid w:val="00770854"/>
    <w:rsid w:val="00772193"/>
    <w:rsid w:val="00772FBC"/>
    <w:rsid w:val="007747EF"/>
    <w:rsid w:val="00774A92"/>
    <w:rsid w:val="00775275"/>
    <w:rsid w:val="007769E5"/>
    <w:rsid w:val="00780183"/>
    <w:rsid w:val="00783CD9"/>
    <w:rsid w:val="00784E36"/>
    <w:rsid w:val="0078507D"/>
    <w:rsid w:val="00785F02"/>
    <w:rsid w:val="0078654E"/>
    <w:rsid w:val="00787852"/>
    <w:rsid w:val="00787AD2"/>
    <w:rsid w:val="00790CF0"/>
    <w:rsid w:val="00791A19"/>
    <w:rsid w:val="0079442B"/>
    <w:rsid w:val="0079483E"/>
    <w:rsid w:val="00794EE2"/>
    <w:rsid w:val="00796305"/>
    <w:rsid w:val="00796541"/>
    <w:rsid w:val="007A1CF1"/>
    <w:rsid w:val="007A25DC"/>
    <w:rsid w:val="007A3B96"/>
    <w:rsid w:val="007B14DF"/>
    <w:rsid w:val="007B1C02"/>
    <w:rsid w:val="007B1F00"/>
    <w:rsid w:val="007B3B65"/>
    <w:rsid w:val="007B45B8"/>
    <w:rsid w:val="007B46AE"/>
    <w:rsid w:val="007B63B5"/>
    <w:rsid w:val="007B6967"/>
    <w:rsid w:val="007B699C"/>
    <w:rsid w:val="007B7F85"/>
    <w:rsid w:val="007C12C7"/>
    <w:rsid w:val="007C1B56"/>
    <w:rsid w:val="007C45DC"/>
    <w:rsid w:val="007C4C6B"/>
    <w:rsid w:val="007C5B7B"/>
    <w:rsid w:val="007C7A18"/>
    <w:rsid w:val="007D0026"/>
    <w:rsid w:val="007D0535"/>
    <w:rsid w:val="007D281E"/>
    <w:rsid w:val="007D2C93"/>
    <w:rsid w:val="007D2F15"/>
    <w:rsid w:val="007D4E56"/>
    <w:rsid w:val="007D620D"/>
    <w:rsid w:val="007D63E4"/>
    <w:rsid w:val="007D748E"/>
    <w:rsid w:val="007E0617"/>
    <w:rsid w:val="007E0A11"/>
    <w:rsid w:val="007E0C6E"/>
    <w:rsid w:val="007E0F45"/>
    <w:rsid w:val="007E2D2D"/>
    <w:rsid w:val="007E2E84"/>
    <w:rsid w:val="007E54F8"/>
    <w:rsid w:val="007E5BFA"/>
    <w:rsid w:val="007E6351"/>
    <w:rsid w:val="007E645E"/>
    <w:rsid w:val="007F01BE"/>
    <w:rsid w:val="007F11F5"/>
    <w:rsid w:val="007F2761"/>
    <w:rsid w:val="007F5779"/>
    <w:rsid w:val="007F578B"/>
    <w:rsid w:val="007F6AB9"/>
    <w:rsid w:val="007F73CC"/>
    <w:rsid w:val="00801A0E"/>
    <w:rsid w:val="00802728"/>
    <w:rsid w:val="00802B5B"/>
    <w:rsid w:val="00803792"/>
    <w:rsid w:val="008071B4"/>
    <w:rsid w:val="00807B31"/>
    <w:rsid w:val="00811568"/>
    <w:rsid w:val="00812134"/>
    <w:rsid w:val="008122E1"/>
    <w:rsid w:val="00812C46"/>
    <w:rsid w:val="008133C6"/>
    <w:rsid w:val="0081453F"/>
    <w:rsid w:val="00817137"/>
    <w:rsid w:val="00817CC4"/>
    <w:rsid w:val="008200BE"/>
    <w:rsid w:val="008218B9"/>
    <w:rsid w:val="0082200C"/>
    <w:rsid w:val="00822F4E"/>
    <w:rsid w:val="00824057"/>
    <w:rsid w:val="00825529"/>
    <w:rsid w:val="00827844"/>
    <w:rsid w:val="00827848"/>
    <w:rsid w:val="008316A2"/>
    <w:rsid w:val="008318CE"/>
    <w:rsid w:val="00831A4A"/>
    <w:rsid w:val="00834BDA"/>
    <w:rsid w:val="00835EB2"/>
    <w:rsid w:val="00836F56"/>
    <w:rsid w:val="00837785"/>
    <w:rsid w:val="00837BEB"/>
    <w:rsid w:val="00837DCF"/>
    <w:rsid w:val="00842163"/>
    <w:rsid w:val="00846FD8"/>
    <w:rsid w:val="00850B42"/>
    <w:rsid w:val="008524BB"/>
    <w:rsid w:val="00852CFF"/>
    <w:rsid w:val="00853046"/>
    <w:rsid w:val="00855BC7"/>
    <w:rsid w:val="00856FE5"/>
    <w:rsid w:val="008575B4"/>
    <w:rsid w:val="00857EFD"/>
    <w:rsid w:val="00861CC3"/>
    <w:rsid w:val="008649A9"/>
    <w:rsid w:val="00864F68"/>
    <w:rsid w:val="00865DAE"/>
    <w:rsid w:val="0086680B"/>
    <w:rsid w:val="00867470"/>
    <w:rsid w:val="00867628"/>
    <w:rsid w:val="008678A5"/>
    <w:rsid w:val="00867B32"/>
    <w:rsid w:val="0087027A"/>
    <w:rsid w:val="00871A95"/>
    <w:rsid w:val="00872499"/>
    <w:rsid w:val="00873A09"/>
    <w:rsid w:val="00874EDD"/>
    <w:rsid w:val="008753D7"/>
    <w:rsid w:val="008759E8"/>
    <w:rsid w:val="00875A9C"/>
    <w:rsid w:val="00881541"/>
    <w:rsid w:val="0088274B"/>
    <w:rsid w:val="008856B8"/>
    <w:rsid w:val="0088649D"/>
    <w:rsid w:val="0088703E"/>
    <w:rsid w:val="008872FD"/>
    <w:rsid w:val="00887D30"/>
    <w:rsid w:val="0089028B"/>
    <w:rsid w:val="00890D05"/>
    <w:rsid w:val="0089134A"/>
    <w:rsid w:val="00891F5D"/>
    <w:rsid w:val="0089344F"/>
    <w:rsid w:val="00893F79"/>
    <w:rsid w:val="00896A27"/>
    <w:rsid w:val="008A08D2"/>
    <w:rsid w:val="008A0A6F"/>
    <w:rsid w:val="008A2511"/>
    <w:rsid w:val="008A2EE1"/>
    <w:rsid w:val="008A3FB7"/>
    <w:rsid w:val="008A4CAD"/>
    <w:rsid w:val="008A511E"/>
    <w:rsid w:val="008A6BA9"/>
    <w:rsid w:val="008A7109"/>
    <w:rsid w:val="008B1BE6"/>
    <w:rsid w:val="008B30FC"/>
    <w:rsid w:val="008B3E3D"/>
    <w:rsid w:val="008B6379"/>
    <w:rsid w:val="008B696E"/>
    <w:rsid w:val="008B6B64"/>
    <w:rsid w:val="008C222F"/>
    <w:rsid w:val="008C2CB8"/>
    <w:rsid w:val="008C2DD2"/>
    <w:rsid w:val="008D08FB"/>
    <w:rsid w:val="008D0930"/>
    <w:rsid w:val="008D0E16"/>
    <w:rsid w:val="008D0FA6"/>
    <w:rsid w:val="008D146E"/>
    <w:rsid w:val="008D40DA"/>
    <w:rsid w:val="008D4F62"/>
    <w:rsid w:val="008D52AC"/>
    <w:rsid w:val="008D6253"/>
    <w:rsid w:val="008D6DD8"/>
    <w:rsid w:val="008D7A36"/>
    <w:rsid w:val="008E0863"/>
    <w:rsid w:val="008E0C73"/>
    <w:rsid w:val="008E1692"/>
    <w:rsid w:val="008E1875"/>
    <w:rsid w:val="008E2C75"/>
    <w:rsid w:val="008E3BC8"/>
    <w:rsid w:val="008F039E"/>
    <w:rsid w:val="008F0E25"/>
    <w:rsid w:val="008F289A"/>
    <w:rsid w:val="008F4B1E"/>
    <w:rsid w:val="008F5B92"/>
    <w:rsid w:val="00900616"/>
    <w:rsid w:val="00904A57"/>
    <w:rsid w:val="00904A8F"/>
    <w:rsid w:val="00904AFA"/>
    <w:rsid w:val="00905386"/>
    <w:rsid w:val="009056FA"/>
    <w:rsid w:val="009059D3"/>
    <w:rsid w:val="00911559"/>
    <w:rsid w:val="0091163D"/>
    <w:rsid w:val="00914D0D"/>
    <w:rsid w:val="00914D93"/>
    <w:rsid w:val="00916479"/>
    <w:rsid w:val="00917BFF"/>
    <w:rsid w:val="0092370C"/>
    <w:rsid w:val="00923906"/>
    <w:rsid w:val="00923CD9"/>
    <w:rsid w:val="00925D2B"/>
    <w:rsid w:val="009272A6"/>
    <w:rsid w:val="00931CA8"/>
    <w:rsid w:val="00936980"/>
    <w:rsid w:val="00940093"/>
    <w:rsid w:val="00942139"/>
    <w:rsid w:val="00943E72"/>
    <w:rsid w:val="009444E5"/>
    <w:rsid w:val="0094547E"/>
    <w:rsid w:val="0094658C"/>
    <w:rsid w:val="00946929"/>
    <w:rsid w:val="00947602"/>
    <w:rsid w:val="009520D7"/>
    <w:rsid w:val="0095285A"/>
    <w:rsid w:val="009535FD"/>
    <w:rsid w:val="00954041"/>
    <w:rsid w:val="0095643E"/>
    <w:rsid w:val="00957C5E"/>
    <w:rsid w:val="009629C0"/>
    <w:rsid w:val="0096651C"/>
    <w:rsid w:val="00967481"/>
    <w:rsid w:val="009677F0"/>
    <w:rsid w:val="00970CB8"/>
    <w:rsid w:val="009721AE"/>
    <w:rsid w:val="009723B0"/>
    <w:rsid w:val="00972D14"/>
    <w:rsid w:val="00973C9D"/>
    <w:rsid w:val="00974B8C"/>
    <w:rsid w:val="00974C7E"/>
    <w:rsid w:val="00974FB7"/>
    <w:rsid w:val="0097590E"/>
    <w:rsid w:val="00975C18"/>
    <w:rsid w:val="00975FC8"/>
    <w:rsid w:val="0097689B"/>
    <w:rsid w:val="009806F0"/>
    <w:rsid w:val="00980B03"/>
    <w:rsid w:val="00983FA7"/>
    <w:rsid w:val="00985C40"/>
    <w:rsid w:val="009913F8"/>
    <w:rsid w:val="00993119"/>
    <w:rsid w:val="0099328E"/>
    <w:rsid w:val="0099770B"/>
    <w:rsid w:val="00997E9A"/>
    <w:rsid w:val="009A00DB"/>
    <w:rsid w:val="009A2280"/>
    <w:rsid w:val="009A2DC2"/>
    <w:rsid w:val="009A30BC"/>
    <w:rsid w:val="009A37EB"/>
    <w:rsid w:val="009A54E2"/>
    <w:rsid w:val="009A5F79"/>
    <w:rsid w:val="009A63C0"/>
    <w:rsid w:val="009A7505"/>
    <w:rsid w:val="009A7590"/>
    <w:rsid w:val="009B0928"/>
    <w:rsid w:val="009B2284"/>
    <w:rsid w:val="009B3A4C"/>
    <w:rsid w:val="009B40F9"/>
    <w:rsid w:val="009B4576"/>
    <w:rsid w:val="009B58D6"/>
    <w:rsid w:val="009B65F7"/>
    <w:rsid w:val="009B79B0"/>
    <w:rsid w:val="009C0257"/>
    <w:rsid w:val="009C070B"/>
    <w:rsid w:val="009C3C87"/>
    <w:rsid w:val="009C6358"/>
    <w:rsid w:val="009C688A"/>
    <w:rsid w:val="009C7CDD"/>
    <w:rsid w:val="009C7F29"/>
    <w:rsid w:val="009D0511"/>
    <w:rsid w:val="009D39E9"/>
    <w:rsid w:val="009D4055"/>
    <w:rsid w:val="009D4353"/>
    <w:rsid w:val="009D46FC"/>
    <w:rsid w:val="009D4F36"/>
    <w:rsid w:val="009D5171"/>
    <w:rsid w:val="009D6EEE"/>
    <w:rsid w:val="009D70B0"/>
    <w:rsid w:val="009E095E"/>
    <w:rsid w:val="009E1293"/>
    <w:rsid w:val="009E15F7"/>
    <w:rsid w:val="009E3444"/>
    <w:rsid w:val="009E3C9A"/>
    <w:rsid w:val="009E550F"/>
    <w:rsid w:val="009E56F4"/>
    <w:rsid w:val="009F09C0"/>
    <w:rsid w:val="009F0C01"/>
    <w:rsid w:val="009F3319"/>
    <w:rsid w:val="009F43D7"/>
    <w:rsid w:val="009F77A7"/>
    <w:rsid w:val="009F795B"/>
    <w:rsid w:val="00A01355"/>
    <w:rsid w:val="00A02D95"/>
    <w:rsid w:val="00A033FC"/>
    <w:rsid w:val="00A035F5"/>
    <w:rsid w:val="00A045EE"/>
    <w:rsid w:val="00A04672"/>
    <w:rsid w:val="00A054BB"/>
    <w:rsid w:val="00A067FF"/>
    <w:rsid w:val="00A07CBA"/>
    <w:rsid w:val="00A104CE"/>
    <w:rsid w:val="00A11E98"/>
    <w:rsid w:val="00A14610"/>
    <w:rsid w:val="00A16081"/>
    <w:rsid w:val="00A17950"/>
    <w:rsid w:val="00A17F9C"/>
    <w:rsid w:val="00A21FC3"/>
    <w:rsid w:val="00A22D4C"/>
    <w:rsid w:val="00A23CBE"/>
    <w:rsid w:val="00A23EC3"/>
    <w:rsid w:val="00A25D8F"/>
    <w:rsid w:val="00A2629D"/>
    <w:rsid w:val="00A26D35"/>
    <w:rsid w:val="00A33089"/>
    <w:rsid w:val="00A3591D"/>
    <w:rsid w:val="00A359E2"/>
    <w:rsid w:val="00A37674"/>
    <w:rsid w:val="00A4003D"/>
    <w:rsid w:val="00A42455"/>
    <w:rsid w:val="00A42D5E"/>
    <w:rsid w:val="00A42EA5"/>
    <w:rsid w:val="00A44D7E"/>
    <w:rsid w:val="00A4616D"/>
    <w:rsid w:val="00A46B01"/>
    <w:rsid w:val="00A50462"/>
    <w:rsid w:val="00A504ED"/>
    <w:rsid w:val="00A50CF2"/>
    <w:rsid w:val="00A517A7"/>
    <w:rsid w:val="00A5377D"/>
    <w:rsid w:val="00A538EA"/>
    <w:rsid w:val="00A54EF3"/>
    <w:rsid w:val="00A615DE"/>
    <w:rsid w:val="00A62247"/>
    <w:rsid w:val="00A626EE"/>
    <w:rsid w:val="00A6781C"/>
    <w:rsid w:val="00A67C91"/>
    <w:rsid w:val="00A67D08"/>
    <w:rsid w:val="00A67F9F"/>
    <w:rsid w:val="00A7238C"/>
    <w:rsid w:val="00A72A40"/>
    <w:rsid w:val="00A72A98"/>
    <w:rsid w:val="00A72B64"/>
    <w:rsid w:val="00A72C40"/>
    <w:rsid w:val="00A75DDA"/>
    <w:rsid w:val="00A768BD"/>
    <w:rsid w:val="00A77835"/>
    <w:rsid w:val="00A77B00"/>
    <w:rsid w:val="00A809FF"/>
    <w:rsid w:val="00A828B3"/>
    <w:rsid w:val="00A84E95"/>
    <w:rsid w:val="00A85248"/>
    <w:rsid w:val="00A876C4"/>
    <w:rsid w:val="00A909FA"/>
    <w:rsid w:val="00A9281D"/>
    <w:rsid w:val="00A93520"/>
    <w:rsid w:val="00A95235"/>
    <w:rsid w:val="00A96767"/>
    <w:rsid w:val="00A97112"/>
    <w:rsid w:val="00A97C9D"/>
    <w:rsid w:val="00A97CE2"/>
    <w:rsid w:val="00A97FBE"/>
    <w:rsid w:val="00AA2457"/>
    <w:rsid w:val="00AA24B2"/>
    <w:rsid w:val="00AA2EE1"/>
    <w:rsid w:val="00AA38BB"/>
    <w:rsid w:val="00AA3CAA"/>
    <w:rsid w:val="00AA607E"/>
    <w:rsid w:val="00AA774B"/>
    <w:rsid w:val="00AB09DF"/>
    <w:rsid w:val="00AB173E"/>
    <w:rsid w:val="00AB37A7"/>
    <w:rsid w:val="00AB4842"/>
    <w:rsid w:val="00AB75D8"/>
    <w:rsid w:val="00AB7800"/>
    <w:rsid w:val="00AC0452"/>
    <w:rsid w:val="00AC09B1"/>
    <w:rsid w:val="00AC0C6A"/>
    <w:rsid w:val="00AC1C6C"/>
    <w:rsid w:val="00AC4FF2"/>
    <w:rsid w:val="00AC5248"/>
    <w:rsid w:val="00AC79F0"/>
    <w:rsid w:val="00AC7FE8"/>
    <w:rsid w:val="00AD13B2"/>
    <w:rsid w:val="00AD157C"/>
    <w:rsid w:val="00AD2AD4"/>
    <w:rsid w:val="00AD3670"/>
    <w:rsid w:val="00AD3BE9"/>
    <w:rsid w:val="00AD4805"/>
    <w:rsid w:val="00AD4BC2"/>
    <w:rsid w:val="00AD5009"/>
    <w:rsid w:val="00AD5806"/>
    <w:rsid w:val="00AD59D5"/>
    <w:rsid w:val="00AD5F87"/>
    <w:rsid w:val="00AD6D08"/>
    <w:rsid w:val="00AE1A10"/>
    <w:rsid w:val="00AE3376"/>
    <w:rsid w:val="00AE35BA"/>
    <w:rsid w:val="00AF0612"/>
    <w:rsid w:val="00AF4CF5"/>
    <w:rsid w:val="00AF7C91"/>
    <w:rsid w:val="00B015AE"/>
    <w:rsid w:val="00B01FFE"/>
    <w:rsid w:val="00B02596"/>
    <w:rsid w:val="00B037BF"/>
    <w:rsid w:val="00B03F2A"/>
    <w:rsid w:val="00B05763"/>
    <w:rsid w:val="00B05D08"/>
    <w:rsid w:val="00B10388"/>
    <w:rsid w:val="00B12738"/>
    <w:rsid w:val="00B1338C"/>
    <w:rsid w:val="00B149F3"/>
    <w:rsid w:val="00B14A95"/>
    <w:rsid w:val="00B169E0"/>
    <w:rsid w:val="00B2272A"/>
    <w:rsid w:val="00B24CAC"/>
    <w:rsid w:val="00B25750"/>
    <w:rsid w:val="00B25A95"/>
    <w:rsid w:val="00B26B45"/>
    <w:rsid w:val="00B305D3"/>
    <w:rsid w:val="00B31A7B"/>
    <w:rsid w:val="00B32AE2"/>
    <w:rsid w:val="00B348EB"/>
    <w:rsid w:val="00B35BCF"/>
    <w:rsid w:val="00B36CB1"/>
    <w:rsid w:val="00B36E49"/>
    <w:rsid w:val="00B37040"/>
    <w:rsid w:val="00B37292"/>
    <w:rsid w:val="00B417B8"/>
    <w:rsid w:val="00B41B8E"/>
    <w:rsid w:val="00B42A3F"/>
    <w:rsid w:val="00B42ECC"/>
    <w:rsid w:val="00B448A2"/>
    <w:rsid w:val="00B45213"/>
    <w:rsid w:val="00B4535B"/>
    <w:rsid w:val="00B4637C"/>
    <w:rsid w:val="00B4665C"/>
    <w:rsid w:val="00B51669"/>
    <w:rsid w:val="00B5388B"/>
    <w:rsid w:val="00B5390B"/>
    <w:rsid w:val="00B55010"/>
    <w:rsid w:val="00B56B1D"/>
    <w:rsid w:val="00B60695"/>
    <w:rsid w:val="00B61858"/>
    <w:rsid w:val="00B61B88"/>
    <w:rsid w:val="00B629DF"/>
    <w:rsid w:val="00B62B67"/>
    <w:rsid w:val="00B63F4F"/>
    <w:rsid w:val="00B64119"/>
    <w:rsid w:val="00B65316"/>
    <w:rsid w:val="00B710A4"/>
    <w:rsid w:val="00B710E9"/>
    <w:rsid w:val="00B71774"/>
    <w:rsid w:val="00B728E9"/>
    <w:rsid w:val="00B7323F"/>
    <w:rsid w:val="00B73A5D"/>
    <w:rsid w:val="00B73B05"/>
    <w:rsid w:val="00B744DA"/>
    <w:rsid w:val="00B748FE"/>
    <w:rsid w:val="00B75AE4"/>
    <w:rsid w:val="00B767F5"/>
    <w:rsid w:val="00B806CB"/>
    <w:rsid w:val="00B82110"/>
    <w:rsid w:val="00B846A5"/>
    <w:rsid w:val="00B84E31"/>
    <w:rsid w:val="00B8513A"/>
    <w:rsid w:val="00B86E2B"/>
    <w:rsid w:val="00B87FBB"/>
    <w:rsid w:val="00B9000B"/>
    <w:rsid w:val="00B90236"/>
    <w:rsid w:val="00B90EC3"/>
    <w:rsid w:val="00B92009"/>
    <w:rsid w:val="00B92BE4"/>
    <w:rsid w:val="00B947D3"/>
    <w:rsid w:val="00B94C68"/>
    <w:rsid w:val="00B956BE"/>
    <w:rsid w:val="00B966BF"/>
    <w:rsid w:val="00B96C1C"/>
    <w:rsid w:val="00B96FD1"/>
    <w:rsid w:val="00B97430"/>
    <w:rsid w:val="00B97F04"/>
    <w:rsid w:val="00BA03C3"/>
    <w:rsid w:val="00BA1445"/>
    <w:rsid w:val="00BA1E9E"/>
    <w:rsid w:val="00BA228C"/>
    <w:rsid w:val="00BA2522"/>
    <w:rsid w:val="00BA2FDA"/>
    <w:rsid w:val="00BA3BA4"/>
    <w:rsid w:val="00BA460A"/>
    <w:rsid w:val="00BA5D5F"/>
    <w:rsid w:val="00BB01E7"/>
    <w:rsid w:val="00BB17A8"/>
    <w:rsid w:val="00BB1DF0"/>
    <w:rsid w:val="00BB2448"/>
    <w:rsid w:val="00BB2C84"/>
    <w:rsid w:val="00BB53DA"/>
    <w:rsid w:val="00BB6F35"/>
    <w:rsid w:val="00BB72D0"/>
    <w:rsid w:val="00BB7479"/>
    <w:rsid w:val="00BB7872"/>
    <w:rsid w:val="00BC424C"/>
    <w:rsid w:val="00BC4B0E"/>
    <w:rsid w:val="00BC518B"/>
    <w:rsid w:val="00BD1573"/>
    <w:rsid w:val="00BD2C6F"/>
    <w:rsid w:val="00BD359C"/>
    <w:rsid w:val="00BD43D7"/>
    <w:rsid w:val="00BD475D"/>
    <w:rsid w:val="00BD48C3"/>
    <w:rsid w:val="00BD5748"/>
    <w:rsid w:val="00BD6CAF"/>
    <w:rsid w:val="00BD7F27"/>
    <w:rsid w:val="00BE2B4C"/>
    <w:rsid w:val="00BE35A3"/>
    <w:rsid w:val="00BE5233"/>
    <w:rsid w:val="00BE671E"/>
    <w:rsid w:val="00BE6898"/>
    <w:rsid w:val="00BE6FC1"/>
    <w:rsid w:val="00BE7878"/>
    <w:rsid w:val="00BF0B12"/>
    <w:rsid w:val="00BF1A16"/>
    <w:rsid w:val="00BF298A"/>
    <w:rsid w:val="00BF2BAD"/>
    <w:rsid w:val="00BF499A"/>
    <w:rsid w:val="00BF5538"/>
    <w:rsid w:val="00BF6C63"/>
    <w:rsid w:val="00BF7581"/>
    <w:rsid w:val="00C00AFB"/>
    <w:rsid w:val="00C012BF"/>
    <w:rsid w:val="00C03CE6"/>
    <w:rsid w:val="00C041BA"/>
    <w:rsid w:val="00C048F1"/>
    <w:rsid w:val="00C05A15"/>
    <w:rsid w:val="00C0774F"/>
    <w:rsid w:val="00C07A66"/>
    <w:rsid w:val="00C11B48"/>
    <w:rsid w:val="00C12A67"/>
    <w:rsid w:val="00C13545"/>
    <w:rsid w:val="00C1589E"/>
    <w:rsid w:val="00C2072C"/>
    <w:rsid w:val="00C211F4"/>
    <w:rsid w:val="00C21B42"/>
    <w:rsid w:val="00C220EB"/>
    <w:rsid w:val="00C237AC"/>
    <w:rsid w:val="00C2538D"/>
    <w:rsid w:val="00C302BF"/>
    <w:rsid w:val="00C30D25"/>
    <w:rsid w:val="00C32114"/>
    <w:rsid w:val="00C32824"/>
    <w:rsid w:val="00C33BC0"/>
    <w:rsid w:val="00C349F0"/>
    <w:rsid w:val="00C36F08"/>
    <w:rsid w:val="00C37F08"/>
    <w:rsid w:val="00C416D2"/>
    <w:rsid w:val="00C42803"/>
    <w:rsid w:val="00C429C5"/>
    <w:rsid w:val="00C443EB"/>
    <w:rsid w:val="00C45064"/>
    <w:rsid w:val="00C456D8"/>
    <w:rsid w:val="00C46E64"/>
    <w:rsid w:val="00C50A95"/>
    <w:rsid w:val="00C50D10"/>
    <w:rsid w:val="00C5376E"/>
    <w:rsid w:val="00C537E1"/>
    <w:rsid w:val="00C53C60"/>
    <w:rsid w:val="00C54862"/>
    <w:rsid w:val="00C54B63"/>
    <w:rsid w:val="00C5566D"/>
    <w:rsid w:val="00C55CB9"/>
    <w:rsid w:val="00C56297"/>
    <w:rsid w:val="00C57EB1"/>
    <w:rsid w:val="00C61DC5"/>
    <w:rsid w:val="00C625B6"/>
    <w:rsid w:val="00C62D97"/>
    <w:rsid w:val="00C62F39"/>
    <w:rsid w:val="00C637A8"/>
    <w:rsid w:val="00C63E78"/>
    <w:rsid w:val="00C64C22"/>
    <w:rsid w:val="00C64E57"/>
    <w:rsid w:val="00C65A2B"/>
    <w:rsid w:val="00C71F1B"/>
    <w:rsid w:val="00C7248D"/>
    <w:rsid w:val="00C745FA"/>
    <w:rsid w:val="00C759F6"/>
    <w:rsid w:val="00C80A19"/>
    <w:rsid w:val="00C81095"/>
    <w:rsid w:val="00C830BE"/>
    <w:rsid w:val="00C84C9D"/>
    <w:rsid w:val="00C856DA"/>
    <w:rsid w:val="00C86321"/>
    <w:rsid w:val="00C86EEB"/>
    <w:rsid w:val="00C874A6"/>
    <w:rsid w:val="00C9031E"/>
    <w:rsid w:val="00C91783"/>
    <w:rsid w:val="00C921F0"/>
    <w:rsid w:val="00C92AD8"/>
    <w:rsid w:val="00C93CD0"/>
    <w:rsid w:val="00C96F95"/>
    <w:rsid w:val="00C97122"/>
    <w:rsid w:val="00C974B3"/>
    <w:rsid w:val="00C9791B"/>
    <w:rsid w:val="00CA0740"/>
    <w:rsid w:val="00CA3903"/>
    <w:rsid w:val="00CA484C"/>
    <w:rsid w:val="00CA4ADA"/>
    <w:rsid w:val="00CA5171"/>
    <w:rsid w:val="00CA61EF"/>
    <w:rsid w:val="00CA6372"/>
    <w:rsid w:val="00CA65AA"/>
    <w:rsid w:val="00CA7650"/>
    <w:rsid w:val="00CB15CB"/>
    <w:rsid w:val="00CB17B4"/>
    <w:rsid w:val="00CB199C"/>
    <w:rsid w:val="00CB2349"/>
    <w:rsid w:val="00CB2789"/>
    <w:rsid w:val="00CB2BAF"/>
    <w:rsid w:val="00CB3292"/>
    <w:rsid w:val="00CB3599"/>
    <w:rsid w:val="00CB4347"/>
    <w:rsid w:val="00CB6021"/>
    <w:rsid w:val="00CB6904"/>
    <w:rsid w:val="00CB7B51"/>
    <w:rsid w:val="00CC1C65"/>
    <w:rsid w:val="00CC1C7C"/>
    <w:rsid w:val="00CC1E2A"/>
    <w:rsid w:val="00CC238A"/>
    <w:rsid w:val="00CC2F0A"/>
    <w:rsid w:val="00CC4DF2"/>
    <w:rsid w:val="00CC5E65"/>
    <w:rsid w:val="00CC766D"/>
    <w:rsid w:val="00CC7A66"/>
    <w:rsid w:val="00CD023E"/>
    <w:rsid w:val="00CD0BF2"/>
    <w:rsid w:val="00CD0E3C"/>
    <w:rsid w:val="00CD1DEC"/>
    <w:rsid w:val="00CD2D5C"/>
    <w:rsid w:val="00CD3154"/>
    <w:rsid w:val="00CD481F"/>
    <w:rsid w:val="00CD6012"/>
    <w:rsid w:val="00CD65ED"/>
    <w:rsid w:val="00CE03EA"/>
    <w:rsid w:val="00CE04C5"/>
    <w:rsid w:val="00CE161B"/>
    <w:rsid w:val="00CE166C"/>
    <w:rsid w:val="00CE55E9"/>
    <w:rsid w:val="00CF00BD"/>
    <w:rsid w:val="00CF0EFD"/>
    <w:rsid w:val="00CF28FB"/>
    <w:rsid w:val="00CF2AA9"/>
    <w:rsid w:val="00CF3004"/>
    <w:rsid w:val="00CF3B10"/>
    <w:rsid w:val="00CF3E61"/>
    <w:rsid w:val="00CF47E8"/>
    <w:rsid w:val="00CF5AB6"/>
    <w:rsid w:val="00D00043"/>
    <w:rsid w:val="00D009D2"/>
    <w:rsid w:val="00D022B5"/>
    <w:rsid w:val="00D02B58"/>
    <w:rsid w:val="00D04D4A"/>
    <w:rsid w:val="00D05DA1"/>
    <w:rsid w:val="00D060AB"/>
    <w:rsid w:val="00D0705B"/>
    <w:rsid w:val="00D120C0"/>
    <w:rsid w:val="00D138B9"/>
    <w:rsid w:val="00D13CD1"/>
    <w:rsid w:val="00D16548"/>
    <w:rsid w:val="00D1760E"/>
    <w:rsid w:val="00D20229"/>
    <w:rsid w:val="00D20296"/>
    <w:rsid w:val="00D20EAE"/>
    <w:rsid w:val="00D21FBB"/>
    <w:rsid w:val="00D2245F"/>
    <w:rsid w:val="00D22DA4"/>
    <w:rsid w:val="00D22E50"/>
    <w:rsid w:val="00D2326F"/>
    <w:rsid w:val="00D23AAB"/>
    <w:rsid w:val="00D2491A"/>
    <w:rsid w:val="00D24C5B"/>
    <w:rsid w:val="00D25151"/>
    <w:rsid w:val="00D30FCB"/>
    <w:rsid w:val="00D34523"/>
    <w:rsid w:val="00D347D5"/>
    <w:rsid w:val="00D34ECB"/>
    <w:rsid w:val="00D360A0"/>
    <w:rsid w:val="00D37357"/>
    <w:rsid w:val="00D379FB"/>
    <w:rsid w:val="00D41841"/>
    <w:rsid w:val="00D45803"/>
    <w:rsid w:val="00D46853"/>
    <w:rsid w:val="00D47B57"/>
    <w:rsid w:val="00D50940"/>
    <w:rsid w:val="00D51793"/>
    <w:rsid w:val="00D521ED"/>
    <w:rsid w:val="00D53D3F"/>
    <w:rsid w:val="00D5508A"/>
    <w:rsid w:val="00D561EC"/>
    <w:rsid w:val="00D5759D"/>
    <w:rsid w:val="00D57A21"/>
    <w:rsid w:val="00D60836"/>
    <w:rsid w:val="00D60A2B"/>
    <w:rsid w:val="00D60DDE"/>
    <w:rsid w:val="00D62CF0"/>
    <w:rsid w:val="00D62EE8"/>
    <w:rsid w:val="00D6443D"/>
    <w:rsid w:val="00D6455C"/>
    <w:rsid w:val="00D66EA5"/>
    <w:rsid w:val="00D678B6"/>
    <w:rsid w:val="00D70E91"/>
    <w:rsid w:val="00D71C97"/>
    <w:rsid w:val="00D72E96"/>
    <w:rsid w:val="00D75142"/>
    <w:rsid w:val="00D760DB"/>
    <w:rsid w:val="00D816B7"/>
    <w:rsid w:val="00D82847"/>
    <w:rsid w:val="00D83292"/>
    <w:rsid w:val="00D848AA"/>
    <w:rsid w:val="00D856E6"/>
    <w:rsid w:val="00D86E8C"/>
    <w:rsid w:val="00D87E77"/>
    <w:rsid w:val="00D90F84"/>
    <w:rsid w:val="00D91234"/>
    <w:rsid w:val="00D9222B"/>
    <w:rsid w:val="00D932DA"/>
    <w:rsid w:val="00D943B1"/>
    <w:rsid w:val="00D955D4"/>
    <w:rsid w:val="00D96FED"/>
    <w:rsid w:val="00DA185F"/>
    <w:rsid w:val="00DA257D"/>
    <w:rsid w:val="00DA2656"/>
    <w:rsid w:val="00DA58E6"/>
    <w:rsid w:val="00DB035A"/>
    <w:rsid w:val="00DB04D8"/>
    <w:rsid w:val="00DB20B9"/>
    <w:rsid w:val="00DB403E"/>
    <w:rsid w:val="00DB550A"/>
    <w:rsid w:val="00DB6D64"/>
    <w:rsid w:val="00DB7B56"/>
    <w:rsid w:val="00DB7FB9"/>
    <w:rsid w:val="00DC0502"/>
    <w:rsid w:val="00DC38D1"/>
    <w:rsid w:val="00DC4CE9"/>
    <w:rsid w:val="00DC58E2"/>
    <w:rsid w:val="00DC75EF"/>
    <w:rsid w:val="00DC7BEB"/>
    <w:rsid w:val="00DD0EA5"/>
    <w:rsid w:val="00DD1E35"/>
    <w:rsid w:val="00DD38B6"/>
    <w:rsid w:val="00DD3FBF"/>
    <w:rsid w:val="00DD6AC1"/>
    <w:rsid w:val="00DD7A16"/>
    <w:rsid w:val="00DD7FE7"/>
    <w:rsid w:val="00DE005E"/>
    <w:rsid w:val="00DE1D9B"/>
    <w:rsid w:val="00DE1F68"/>
    <w:rsid w:val="00DE2105"/>
    <w:rsid w:val="00DE2850"/>
    <w:rsid w:val="00DE387E"/>
    <w:rsid w:val="00DE39BF"/>
    <w:rsid w:val="00DE3C85"/>
    <w:rsid w:val="00DE3FFB"/>
    <w:rsid w:val="00DE40B3"/>
    <w:rsid w:val="00DE475A"/>
    <w:rsid w:val="00DE6D6C"/>
    <w:rsid w:val="00DF0B87"/>
    <w:rsid w:val="00DF14E4"/>
    <w:rsid w:val="00DF2334"/>
    <w:rsid w:val="00DF379A"/>
    <w:rsid w:val="00DF7B84"/>
    <w:rsid w:val="00E0044E"/>
    <w:rsid w:val="00E0080C"/>
    <w:rsid w:val="00E00DAE"/>
    <w:rsid w:val="00E0208E"/>
    <w:rsid w:val="00E029B9"/>
    <w:rsid w:val="00E037ED"/>
    <w:rsid w:val="00E11507"/>
    <w:rsid w:val="00E116D4"/>
    <w:rsid w:val="00E11F1E"/>
    <w:rsid w:val="00E16B7B"/>
    <w:rsid w:val="00E17CCC"/>
    <w:rsid w:val="00E21A48"/>
    <w:rsid w:val="00E227CE"/>
    <w:rsid w:val="00E23023"/>
    <w:rsid w:val="00E23ABB"/>
    <w:rsid w:val="00E24860"/>
    <w:rsid w:val="00E27033"/>
    <w:rsid w:val="00E27604"/>
    <w:rsid w:val="00E30FEE"/>
    <w:rsid w:val="00E312EC"/>
    <w:rsid w:val="00E3391F"/>
    <w:rsid w:val="00E33E3B"/>
    <w:rsid w:val="00E33F91"/>
    <w:rsid w:val="00E33FC0"/>
    <w:rsid w:val="00E34B91"/>
    <w:rsid w:val="00E34BE9"/>
    <w:rsid w:val="00E4012E"/>
    <w:rsid w:val="00E41410"/>
    <w:rsid w:val="00E444E6"/>
    <w:rsid w:val="00E47221"/>
    <w:rsid w:val="00E47910"/>
    <w:rsid w:val="00E47EB6"/>
    <w:rsid w:val="00E503FE"/>
    <w:rsid w:val="00E50A9E"/>
    <w:rsid w:val="00E512E0"/>
    <w:rsid w:val="00E513AC"/>
    <w:rsid w:val="00E51D0C"/>
    <w:rsid w:val="00E52CE0"/>
    <w:rsid w:val="00E551E4"/>
    <w:rsid w:val="00E60237"/>
    <w:rsid w:val="00E648E4"/>
    <w:rsid w:val="00E67345"/>
    <w:rsid w:val="00E67600"/>
    <w:rsid w:val="00E67B6D"/>
    <w:rsid w:val="00E722A3"/>
    <w:rsid w:val="00E74E3C"/>
    <w:rsid w:val="00E75459"/>
    <w:rsid w:val="00E810EB"/>
    <w:rsid w:val="00E826C8"/>
    <w:rsid w:val="00E82F5A"/>
    <w:rsid w:val="00E83F64"/>
    <w:rsid w:val="00E854F2"/>
    <w:rsid w:val="00E87C19"/>
    <w:rsid w:val="00E916D9"/>
    <w:rsid w:val="00E91C0F"/>
    <w:rsid w:val="00E92380"/>
    <w:rsid w:val="00E923DC"/>
    <w:rsid w:val="00E934DF"/>
    <w:rsid w:val="00E93A27"/>
    <w:rsid w:val="00E95024"/>
    <w:rsid w:val="00E952F8"/>
    <w:rsid w:val="00E95841"/>
    <w:rsid w:val="00E95F3E"/>
    <w:rsid w:val="00EA1C6B"/>
    <w:rsid w:val="00EA2635"/>
    <w:rsid w:val="00EA30CA"/>
    <w:rsid w:val="00EA367E"/>
    <w:rsid w:val="00EA41E2"/>
    <w:rsid w:val="00EA43D3"/>
    <w:rsid w:val="00EA6426"/>
    <w:rsid w:val="00EA6643"/>
    <w:rsid w:val="00EA6B0A"/>
    <w:rsid w:val="00EA7AA7"/>
    <w:rsid w:val="00EB03F7"/>
    <w:rsid w:val="00EB124A"/>
    <w:rsid w:val="00EB142E"/>
    <w:rsid w:val="00EB1508"/>
    <w:rsid w:val="00EB3DB4"/>
    <w:rsid w:val="00EB4A19"/>
    <w:rsid w:val="00EB535D"/>
    <w:rsid w:val="00EC0EBF"/>
    <w:rsid w:val="00EC182A"/>
    <w:rsid w:val="00EC1B59"/>
    <w:rsid w:val="00EC2F3E"/>
    <w:rsid w:val="00EC3FBC"/>
    <w:rsid w:val="00EC525F"/>
    <w:rsid w:val="00ED0551"/>
    <w:rsid w:val="00ED10CB"/>
    <w:rsid w:val="00ED1557"/>
    <w:rsid w:val="00ED1B2D"/>
    <w:rsid w:val="00ED20C7"/>
    <w:rsid w:val="00ED33C7"/>
    <w:rsid w:val="00ED5E2F"/>
    <w:rsid w:val="00ED6557"/>
    <w:rsid w:val="00ED6F45"/>
    <w:rsid w:val="00ED7A50"/>
    <w:rsid w:val="00EE0F34"/>
    <w:rsid w:val="00EE1042"/>
    <w:rsid w:val="00EE3DBF"/>
    <w:rsid w:val="00EE3F45"/>
    <w:rsid w:val="00EE7112"/>
    <w:rsid w:val="00EE77FC"/>
    <w:rsid w:val="00EF0628"/>
    <w:rsid w:val="00EF1D46"/>
    <w:rsid w:val="00EF4DE3"/>
    <w:rsid w:val="00EF6B0F"/>
    <w:rsid w:val="00EF6E48"/>
    <w:rsid w:val="00F0059D"/>
    <w:rsid w:val="00F022CE"/>
    <w:rsid w:val="00F04B2B"/>
    <w:rsid w:val="00F06A5A"/>
    <w:rsid w:val="00F07029"/>
    <w:rsid w:val="00F07292"/>
    <w:rsid w:val="00F1118E"/>
    <w:rsid w:val="00F114AA"/>
    <w:rsid w:val="00F117A9"/>
    <w:rsid w:val="00F11B3C"/>
    <w:rsid w:val="00F11BCE"/>
    <w:rsid w:val="00F12868"/>
    <w:rsid w:val="00F129B8"/>
    <w:rsid w:val="00F13491"/>
    <w:rsid w:val="00F136B6"/>
    <w:rsid w:val="00F1405C"/>
    <w:rsid w:val="00F1596A"/>
    <w:rsid w:val="00F1608A"/>
    <w:rsid w:val="00F16528"/>
    <w:rsid w:val="00F16A34"/>
    <w:rsid w:val="00F17A9F"/>
    <w:rsid w:val="00F2352A"/>
    <w:rsid w:val="00F23A0B"/>
    <w:rsid w:val="00F25BE0"/>
    <w:rsid w:val="00F263FD"/>
    <w:rsid w:val="00F27F29"/>
    <w:rsid w:val="00F31F82"/>
    <w:rsid w:val="00F323E9"/>
    <w:rsid w:val="00F326BC"/>
    <w:rsid w:val="00F32C4F"/>
    <w:rsid w:val="00F32CDD"/>
    <w:rsid w:val="00F33314"/>
    <w:rsid w:val="00F33B78"/>
    <w:rsid w:val="00F3601D"/>
    <w:rsid w:val="00F3736C"/>
    <w:rsid w:val="00F400DE"/>
    <w:rsid w:val="00F40E61"/>
    <w:rsid w:val="00F41E7E"/>
    <w:rsid w:val="00F43A8B"/>
    <w:rsid w:val="00F44FAD"/>
    <w:rsid w:val="00F456CE"/>
    <w:rsid w:val="00F54902"/>
    <w:rsid w:val="00F562BF"/>
    <w:rsid w:val="00F56A00"/>
    <w:rsid w:val="00F610D5"/>
    <w:rsid w:val="00F62391"/>
    <w:rsid w:val="00F63798"/>
    <w:rsid w:val="00F649E2"/>
    <w:rsid w:val="00F64C2A"/>
    <w:rsid w:val="00F654F3"/>
    <w:rsid w:val="00F6602E"/>
    <w:rsid w:val="00F678B9"/>
    <w:rsid w:val="00F678F4"/>
    <w:rsid w:val="00F7125C"/>
    <w:rsid w:val="00F71C13"/>
    <w:rsid w:val="00F73CA6"/>
    <w:rsid w:val="00F75638"/>
    <w:rsid w:val="00F7634A"/>
    <w:rsid w:val="00F772A4"/>
    <w:rsid w:val="00F80BE4"/>
    <w:rsid w:val="00F81C2A"/>
    <w:rsid w:val="00F827A7"/>
    <w:rsid w:val="00F84EC1"/>
    <w:rsid w:val="00F8797A"/>
    <w:rsid w:val="00F90300"/>
    <w:rsid w:val="00F90AE8"/>
    <w:rsid w:val="00F91D37"/>
    <w:rsid w:val="00F91E67"/>
    <w:rsid w:val="00F920C0"/>
    <w:rsid w:val="00F923D8"/>
    <w:rsid w:val="00F939FA"/>
    <w:rsid w:val="00F93C5D"/>
    <w:rsid w:val="00F93CBB"/>
    <w:rsid w:val="00F9440A"/>
    <w:rsid w:val="00F96BB5"/>
    <w:rsid w:val="00F96BEF"/>
    <w:rsid w:val="00FA091D"/>
    <w:rsid w:val="00FA0BEF"/>
    <w:rsid w:val="00FA28FE"/>
    <w:rsid w:val="00FA59A0"/>
    <w:rsid w:val="00FA63A0"/>
    <w:rsid w:val="00FB09D6"/>
    <w:rsid w:val="00FB13C7"/>
    <w:rsid w:val="00FB208D"/>
    <w:rsid w:val="00FB25FA"/>
    <w:rsid w:val="00FB31B9"/>
    <w:rsid w:val="00FB38EC"/>
    <w:rsid w:val="00FB3D6E"/>
    <w:rsid w:val="00FB3E9D"/>
    <w:rsid w:val="00FB6B0E"/>
    <w:rsid w:val="00FB7242"/>
    <w:rsid w:val="00FB7285"/>
    <w:rsid w:val="00FC0717"/>
    <w:rsid w:val="00FC0DA5"/>
    <w:rsid w:val="00FC2323"/>
    <w:rsid w:val="00FC2601"/>
    <w:rsid w:val="00FC2FD2"/>
    <w:rsid w:val="00FC337F"/>
    <w:rsid w:val="00FC4FA5"/>
    <w:rsid w:val="00FC55E0"/>
    <w:rsid w:val="00FC5C3C"/>
    <w:rsid w:val="00FC5C81"/>
    <w:rsid w:val="00FC77C4"/>
    <w:rsid w:val="00FC77D9"/>
    <w:rsid w:val="00FD007E"/>
    <w:rsid w:val="00FD139A"/>
    <w:rsid w:val="00FD2C0D"/>
    <w:rsid w:val="00FD4F29"/>
    <w:rsid w:val="00FD75FB"/>
    <w:rsid w:val="00FE0405"/>
    <w:rsid w:val="00FE1ACF"/>
    <w:rsid w:val="00FE26E7"/>
    <w:rsid w:val="00FE2CA9"/>
    <w:rsid w:val="00FE2EDA"/>
    <w:rsid w:val="00FE3866"/>
    <w:rsid w:val="00FE390F"/>
    <w:rsid w:val="00FE4E14"/>
    <w:rsid w:val="00FE56DD"/>
    <w:rsid w:val="00FE5878"/>
    <w:rsid w:val="00FE5F45"/>
    <w:rsid w:val="00FF24DF"/>
    <w:rsid w:val="00FF2D47"/>
    <w:rsid w:val="00FF2FDE"/>
    <w:rsid w:val="00FF5C38"/>
    <w:rsid w:val="00FF6349"/>
    <w:rsid w:val="00FF6FBC"/>
    <w:rsid w:val="00FF709A"/>
    <w:rsid w:val="00FF7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CD2381"/>
  <w15:chartTrackingRefBased/>
  <w15:docId w15:val="{7D7A6337-83B3-4B30-939C-249BC167E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128A"/>
    <w:pPr>
      <w:widowControl w:val="0"/>
      <w:autoSpaceDE w:val="0"/>
      <w:autoSpaceDN w:val="0"/>
      <w:spacing w:after="0" w:line="240" w:lineRule="auto"/>
    </w:pPr>
    <w:rPr>
      <w:rFonts w:ascii="Times New Roman" w:eastAsia="Times New Roman" w:hAnsi="Times New Roman" w:cs="Times New Roman"/>
      <w:lang w:bidi="en-US"/>
    </w:rPr>
  </w:style>
  <w:style w:type="paragraph" w:styleId="Heading1">
    <w:name w:val="heading 1"/>
    <w:basedOn w:val="Normal"/>
    <w:link w:val="Heading1Char"/>
    <w:uiPriority w:val="9"/>
    <w:qFormat/>
    <w:rsid w:val="0038128A"/>
    <w:pPr>
      <w:ind w:left="168" w:right="470"/>
      <w:jc w:val="center"/>
      <w:outlineLvl w:val="0"/>
    </w:pPr>
    <w:rPr>
      <w:b/>
      <w:bCs/>
      <w:sz w:val="32"/>
      <w:szCs w:val="32"/>
    </w:rPr>
  </w:style>
  <w:style w:type="paragraph" w:styleId="Heading2">
    <w:name w:val="heading 2"/>
    <w:basedOn w:val="Normal"/>
    <w:link w:val="Heading2Char"/>
    <w:uiPriority w:val="9"/>
    <w:unhideWhenUsed/>
    <w:qFormat/>
    <w:rsid w:val="0038128A"/>
    <w:pPr>
      <w:ind w:left="120"/>
      <w:outlineLvl w:val="1"/>
    </w:pPr>
    <w:rPr>
      <w:b/>
      <w:bCs/>
      <w:sz w:val="24"/>
      <w:szCs w:val="24"/>
    </w:rPr>
  </w:style>
  <w:style w:type="paragraph" w:styleId="Heading3">
    <w:name w:val="heading 3"/>
    <w:basedOn w:val="Normal"/>
    <w:link w:val="Heading3Char"/>
    <w:uiPriority w:val="9"/>
    <w:unhideWhenUsed/>
    <w:qFormat/>
    <w:rsid w:val="0038128A"/>
    <w:pPr>
      <w:ind w:left="120"/>
      <w:outlineLvl w:val="2"/>
    </w:pPr>
    <w:rPr>
      <w:sz w:val="24"/>
      <w:szCs w:val="24"/>
    </w:rPr>
  </w:style>
  <w:style w:type="paragraph" w:styleId="Heading4">
    <w:name w:val="heading 4"/>
    <w:basedOn w:val="Normal"/>
    <w:link w:val="Heading4Char"/>
    <w:uiPriority w:val="9"/>
    <w:unhideWhenUsed/>
    <w:qFormat/>
    <w:rsid w:val="0038128A"/>
    <w:pPr>
      <w:ind w:left="12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128A"/>
    <w:rPr>
      <w:rFonts w:ascii="Times New Roman" w:eastAsia="Times New Roman" w:hAnsi="Times New Roman" w:cs="Times New Roman"/>
      <w:b/>
      <w:bCs/>
      <w:sz w:val="32"/>
      <w:szCs w:val="32"/>
      <w:lang w:bidi="en-US"/>
    </w:rPr>
  </w:style>
  <w:style w:type="character" w:customStyle="1" w:styleId="Heading2Char">
    <w:name w:val="Heading 2 Char"/>
    <w:basedOn w:val="DefaultParagraphFont"/>
    <w:link w:val="Heading2"/>
    <w:uiPriority w:val="9"/>
    <w:rsid w:val="0038128A"/>
    <w:rPr>
      <w:rFonts w:ascii="Times New Roman" w:eastAsia="Times New Roman" w:hAnsi="Times New Roman" w:cs="Times New Roman"/>
      <w:b/>
      <w:bCs/>
      <w:sz w:val="24"/>
      <w:szCs w:val="24"/>
      <w:lang w:bidi="en-US"/>
    </w:rPr>
  </w:style>
  <w:style w:type="character" w:customStyle="1" w:styleId="Heading3Char">
    <w:name w:val="Heading 3 Char"/>
    <w:basedOn w:val="DefaultParagraphFont"/>
    <w:link w:val="Heading3"/>
    <w:uiPriority w:val="9"/>
    <w:rsid w:val="0038128A"/>
    <w:rPr>
      <w:rFonts w:ascii="Times New Roman" w:eastAsia="Times New Roman" w:hAnsi="Times New Roman" w:cs="Times New Roman"/>
      <w:sz w:val="24"/>
      <w:szCs w:val="24"/>
      <w:lang w:bidi="en-US"/>
    </w:rPr>
  </w:style>
  <w:style w:type="character" w:customStyle="1" w:styleId="Heading4Char">
    <w:name w:val="Heading 4 Char"/>
    <w:basedOn w:val="DefaultParagraphFont"/>
    <w:link w:val="Heading4"/>
    <w:uiPriority w:val="9"/>
    <w:rsid w:val="0038128A"/>
    <w:rPr>
      <w:rFonts w:ascii="Times New Roman" w:eastAsia="Times New Roman" w:hAnsi="Times New Roman" w:cs="Times New Roman"/>
      <w:b/>
      <w:bCs/>
      <w:lang w:bidi="en-US"/>
    </w:rPr>
  </w:style>
  <w:style w:type="paragraph" w:styleId="BodyText">
    <w:name w:val="Body Text"/>
    <w:basedOn w:val="Normal"/>
    <w:link w:val="BodyTextChar"/>
    <w:uiPriority w:val="1"/>
    <w:qFormat/>
    <w:rsid w:val="0038128A"/>
  </w:style>
  <w:style w:type="character" w:customStyle="1" w:styleId="BodyTextChar">
    <w:name w:val="Body Text Char"/>
    <w:basedOn w:val="DefaultParagraphFont"/>
    <w:link w:val="BodyText"/>
    <w:uiPriority w:val="1"/>
    <w:rsid w:val="0038128A"/>
    <w:rPr>
      <w:rFonts w:ascii="Times New Roman" w:eastAsia="Times New Roman" w:hAnsi="Times New Roman" w:cs="Times New Roman"/>
      <w:lang w:bidi="en-US"/>
    </w:rPr>
  </w:style>
  <w:style w:type="paragraph" w:styleId="ListParagraph">
    <w:name w:val="List Paragraph"/>
    <w:aliases w:val="Forth level"/>
    <w:basedOn w:val="Normal"/>
    <w:link w:val="ListParagraphChar"/>
    <w:uiPriority w:val="34"/>
    <w:qFormat/>
    <w:rsid w:val="0038128A"/>
    <w:pPr>
      <w:ind w:left="120"/>
    </w:pPr>
  </w:style>
  <w:style w:type="paragraph" w:customStyle="1" w:styleId="TableParagraph">
    <w:name w:val="Table Paragraph"/>
    <w:basedOn w:val="Normal"/>
    <w:uiPriority w:val="1"/>
    <w:qFormat/>
    <w:rsid w:val="0038128A"/>
    <w:pPr>
      <w:ind w:left="107"/>
    </w:pPr>
  </w:style>
  <w:style w:type="paragraph" w:styleId="Header">
    <w:name w:val="header"/>
    <w:basedOn w:val="Normal"/>
    <w:link w:val="HeaderChar"/>
    <w:uiPriority w:val="99"/>
    <w:unhideWhenUsed/>
    <w:rsid w:val="0038128A"/>
    <w:pPr>
      <w:tabs>
        <w:tab w:val="center" w:pos="4680"/>
        <w:tab w:val="right" w:pos="9360"/>
      </w:tabs>
    </w:pPr>
  </w:style>
  <w:style w:type="character" w:customStyle="1" w:styleId="HeaderChar">
    <w:name w:val="Header Char"/>
    <w:basedOn w:val="DefaultParagraphFont"/>
    <w:link w:val="Header"/>
    <w:uiPriority w:val="99"/>
    <w:rsid w:val="0038128A"/>
    <w:rPr>
      <w:rFonts w:ascii="Times New Roman" w:eastAsia="Times New Roman" w:hAnsi="Times New Roman" w:cs="Times New Roman"/>
      <w:lang w:bidi="en-US"/>
    </w:rPr>
  </w:style>
  <w:style w:type="paragraph" w:styleId="Footer">
    <w:name w:val="footer"/>
    <w:basedOn w:val="Normal"/>
    <w:link w:val="FooterChar"/>
    <w:uiPriority w:val="99"/>
    <w:unhideWhenUsed/>
    <w:rsid w:val="0038128A"/>
    <w:pPr>
      <w:tabs>
        <w:tab w:val="center" w:pos="4680"/>
        <w:tab w:val="right" w:pos="9360"/>
      </w:tabs>
    </w:pPr>
  </w:style>
  <w:style w:type="character" w:customStyle="1" w:styleId="FooterChar">
    <w:name w:val="Footer Char"/>
    <w:basedOn w:val="DefaultParagraphFont"/>
    <w:link w:val="Footer"/>
    <w:uiPriority w:val="99"/>
    <w:rsid w:val="0038128A"/>
    <w:rPr>
      <w:rFonts w:ascii="Times New Roman" w:eastAsia="Times New Roman" w:hAnsi="Times New Roman" w:cs="Times New Roman"/>
      <w:lang w:bidi="en-US"/>
    </w:rPr>
  </w:style>
  <w:style w:type="table" w:styleId="TableGrid">
    <w:name w:val="Table Grid"/>
    <w:basedOn w:val="TableNormal"/>
    <w:uiPriority w:val="39"/>
    <w:rsid w:val="0038128A"/>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38128A"/>
    <w:rPr>
      <w:b/>
      <w:bCs/>
    </w:rPr>
  </w:style>
  <w:style w:type="character" w:styleId="Hyperlink">
    <w:name w:val="Hyperlink"/>
    <w:basedOn w:val="DefaultParagraphFont"/>
    <w:uiPriority w:val="99"/>
    <w:unhideWhenUsed/>
    <w:rsid w:val="0038128A"/>
    <w:rPr>
      <w:color w:val="0563C1" w:themeColor="hyperlink"/>
      <w:u w:val="single"/>
    </w:rPr>
  </w:style>
  <w:style w:type="character" w:styleId="UnresolvedMention">
    <w:name w:val="Unresolved Mention"/>
    <w:basedOn w:val="DefaultParagraphFont"/>
    <w:uiPriority w:val="99"/>
    <w:semiHidden/>
    <w:unhideWhenUsed/>
    <w:rsid w:val="0038128A"/>
    <w:rPr>
      <w:color w:val="605E5C"/>
      <w:shd w:val="clear" w:color="auto" w:fill="E1DFDD"/>
    </w:rPr>
  </w:style>
  <w:style w:type="paragraph" w:customStyle="1" w:styleId="DefaultText">
    <w:name w:val="Default Text"/>
    <w:basedOn w:val="Normal"/>
    <w:link w:val="DefaultTextChar"/>
    <w:rsid w:val="0038128A"/>
    <w:pPr>
      <w:widowControl/>
      <w:autoSpaceDE/>
      <w:autoSpaceDN/>
    </w:pPr>
    <w:rPr>
      <w:noProof/>
      <w:sz w:val="24"/>
      <w:szCs w:val="20"/>
      <w:lang w:bidi="ar-SA"/>
    </w:rPr>
  </w:style>
  <w:style w:type="character" w:customStyle="1" w:styleId="DefaultTextChar">
    <w:name w:val="Default Text Char"/>
    <w:link w:val="DefaultText"/>
    <w:rsid w:val="0038128A"/>
    <w:rPr>
      <w:rFonts w:ascii="Times New Roman" w:eastAsia="Times New Roman" w:hAnsi="Times New Roman" w:cs="Times New Roman"/>
      <w:noProof/>
      <w:sz w:val="24"/>
      <w:szCs w:val="20"/>
    </w:rPr>
  </w:style>
  <w:style w:type="character" w:styleId="FollowedHyperlink">
    <w:name w:val="FollowedHyperlink"/>
    <w:basedOn w:val="DefaultParagraphFont"/>
    <w:uiPriority w:val="99"/>
    <w:semiHidden/>
    <w:unhideWhenUsed/>
    <w:rsid w:val="00FA0BEF"/>
    <w:rPr>
      <w:color w:val="954F72" w:themeColor="followedHyperlink"/>
      <w:u w:val="single"/>
    </w:rPr>
  </w:style>
  <w:style w:type="character" w:styleId="CommentReference">
    <w:name w:val="annotation reference"/>
    <w:basedOn w:val="DefaultParagraphFont"/>
    <w:uiPriority w:val="99"/>
    <w:semiHidden/>
    <w:unhideWhenUsed/>
    <w:rsid w:val="006C2A25"/>
    <w:rPr>
      <w:sz w:val="16"/>
      <w:szCs w:val="16"/>
    </w:rPr>
  </w:style>
  <w:style w:type="paragraph" w:styleId="CommentText">
    <w:name w:val="annotation text"/>
    <w:basedOn w:val="Normal"/>
    <w:link w:val="CommentTextChar"/>
    <w:uiPriority w:val="99"/>
    <w:semiHidden/>
    <w:unhideWhenUsed/>
    <w:rsid w:val="006C2A25"/>
    <w:rPr>
      <w:sz w:val="20"/>
      <w:szCs w:val="20"/>
    </w:rPr>
  </w:style>
  <w:style w:type="character" w:customStyle="1" w:styleId="CommentTextChar">
    <w:name w:val="Comment Text Char"/>
    <w:basedOn w:val="DefaultParagraphFont"/>
    <w:link w:val="CommentText"/>
    <w:uiPriority w:val="99"/>
    <w:semiHidden/>
    <w:rsid w:val="006C2A25"/>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6C2A25"/>
    <w:rPr>
      <w:b/>
      <w:bCs/>
    </w:rPr>
  </w:style>
  <w:style w:type="character" w:customStyle="1" w:styleId="CommentSubjectChar">
    <w:name w:val="Comment Subject Char"/>
    <w:basedOn w:val="CommentTextChar"/>
    <w:link w:val="CommentSubject"/>
    <w:uiPriority w:val="99"/>
    <w:semiHidden/>
    <w:rsid w:val="006C2A25"/>
    <w:rPr>
      <w:rFonts w:ascii="Times New Roman" w:eastAsia="Times New Roman" w:hAnsi="Times New Roman" w:cs="Times New Roman"/>
      <w:b/>
      <w:bCs/>
      <w:sz w:val="20"/>
      <w:szCs w:val="20"/>
      <w:lang w:bidi="en-US"/>
    </w:rPr>
  </w:style>
  <w:style w:type="paragraph" w:styleId="BalloonText">
    <w:name w:val="Balloon Text"/>
    <w:basedOn w:val="Normal"/>
    <w:link w:val="BalloonTextChar"/>
    <w:uiPriority w:val="99"/>
    <w:semiHidden/>
    <w:unhideWhenUsed/>
    <w:rsid w:val="006C2A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2A25"/>
    <w:rPr>
      <w:rFonts w:ascii="Segoe UI" w:eastAsia="Times New Roman" w:hAnsi="Segoe UI" w:cs="Segoe UI"/>
      <w:sz w:val="18"/>
      <w:szCs w:val="18"/>
      <w:lang w:bidi="en-US"/>
    </w:rPr>
  </w:style>
  <w:style w:type="character" w:customStyle="1" w:styleId="ListParagraphChar">
    <w:name w:val="List Paragraph Char"/>
    <w:aliases w:val="Forth level Char"/>
    <w:link w:val="ListParagraph"/>
    <w:uiPriority w:val="34"/>
    <w:locked/>
    <w:rsid w:val="0041688C"/>
    <w:rPr>
      <w:rFonts w:ascii="Times New Roman" w:eastAsia="Times New Roman" w:hAnsi="Times New Roman" w:cs="Times New Roman"/>
      <w:lang w:bidi="en-US"/>
    </w:rPr>
  </w:style>
  <w:style w:type="character" w:styleId="PageNumber">
    <w:name w:val="page number"/>
    <w:basedOn w:val="DefaultParagraphFont"/>
    <w:uiPriority w:val="99"/>
    <w:semiHidden/>
    <w:unhideWhenUsed/>
    <w:rsid w:val="00097B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889773">
      <w:bodyDiv w:val="1"/>
      <w:marLeft w:val="0"/>
      <w:marRight w:val="0"/>
      <w:marTop w:val="0"/>
      <w:marBottom w:val="0"/>
      <w:divBdr>
        <w:top w:val="none" w:sz="0" w:space="0" w:color="auto"/>
        <w:left w:val="none" w:sz="0" w:space="0" w:color="auto"/>
        <w:bottom w:val="none" w:sz="0" w:space="0" w:color="auto"/>
        <w:right w:val="none" w:sz="0" w:space="0" w:color="auto"/>
      </w:divBdr>
    </w:div>
    <w:div w:id="276181397">
      <w:bodyDiv w:val="1"/>
      <w:marLeft w:val="0"/>
      <w:marRight w:val="0"/>
      <w:marTop w:val="0"/>
      <w:marBottom w:val="0"/>
      <w:divBdr>
        <w:top w:val="none" w:sz="0" w:space="0" w:color="auto"/>
        <w:left w:val="none" w:sz="0" w:space="0" w:color="auto"/>
        <w:bottom w:val="none" w:sz="0" w:space="0" w:color="auto"/>
        <w:right w:val="none" w:sz="0" w:space="0" w:color="auto"/>
      </w:divBdr>
    </w:div>
    <w:div w:id="296496328">
      <w:bodyDiv w:val="1"/>
      <w:marLeft w:val="0"/>
      <w:marRight w:val="0"/>
      <w:marTop w:val="0"/>
      <w:marBottom w:val="0"/>
      <w:divBdr>
        <w:top w:val="none" w:sz="0" w:space="0" w:color="auto"/>
        <w:left w:val="none" w:sz="0" w:space="0" w:color="auto"/>
        <w:bottom w:val="none" w:sz="0" w:space="0" w:color="auto"/>
        <w:right w:val="none" w:sz="0" w:space="0" w:color="auto"/>
      </w:divBdr>
    </w:div>
    <w:div w:id="333384282">
      <w:bodyDiv w:val="1"/>
      <w:marLeft w:val="0"/>
      <w:marRight w:val="0"/>
      <w:marTop w:val="0"/>
      <w:marBottom w:val="0"/>
      <w:divBdr>
        <w:top w:val="none" w:sz="0" w:space="0" w:color="auto"/>
        <w:left w:val="none" w:sz="0" w:space="0" w:color="auto"/>
        <w:bottom w:val="none" w:sz="0" w:space="0" w:color="auto"/>
        <w:right w:val="none" w:sz="0" w:space="0" w:color="auto"/>
      </w:divBdr>
    </w:div>
    <w:div w:id="335303273">
      <w:bodyDiv w:val="1"/>
      <w:marLeft w:val="0"/>
      <w:marRight w:val="0"/>
      <w:marTop w:val="0"/>
      <w:marBottom w:val="0"/>
      <w:divBdr>
        <w:top w:val="none" w:sz="0" w:space="0" w:color="auto"/>
        <w:left w:val="none" w:sz="0" w:space="0" w:color="auto"/>
        <w:bottom w:val="none" w:sz="0" w:space="0" w:color="auto"/>
        <w:right w:val="none" w:sz="0" w:space="0" w:color="auto"/>
      </w:divBdr>
    </w:div>
    <w:div w:id="351955079">
      <w:bodyDiv w:val="1"/>
      <w:marLeft w:val="0"/>
      <w:marRight w:val="0"/>
      <w:marTop w:val="0"/>
      <w:marBottom w:val="0"/>
      <w:divBdr>
        <w:top w:val="none" w:sz="0" w:space="0" w:color="auto"/>
        <w:left w:val="none" w:sz="0" w:space="0" w:color="auto"/>
        <w:bottom w:val="none" w:sz="0" w:space="0" w:color="auto"/>
        <w:right w:val="none" w:sz="0" w:space="0" w:color="auto"/>
      </w:divBdr>
    </w:div>
    <w:div w:id="397244595">
      <w:bodyDiv w:val="1"/>
      <w:marLeft w:val="0"/>
      <w:marRight w:val="0"/>
      <w:marTop w:val="0"/>
      <w:marBottom w:val="0"/>
      <w:divBdr>
        <w:top w:val="none" w:sz="0" w:space="0" w:color="auto"/>
        <w:left w:val="none" w:sz="0" w:space="0" w:color="auto"/>
        <w:bottom w:val="none" w:sz="0" w:space="0" w:color="auto"/>
        <w:right w:val="none" w:sz="0" w:space="0" w:color="auto"/>
      </w:divBdr>
    </w:div>
    <w:div w:id="594633477">
      <w:bodyDiv w:val="1"/>
      <w:marLeft w:val="0"/>
      <w:marRight w:val="0"/>
      <w:marTop w:val="0"/>
      <w:marBottom w:val="0"/>
      <w:divBdr>
        <w:top w:val="none" w:sz="0" w:space="0" w:color="auto"/>
        <w:left w:val="none" w:sz="0" w:space="0" w:color="auto"/>
        <w:bottom w:val="none" w:sz="0" w:space="0" w:color="auto"/>
        <w:right w:val="none" w:sz="0" w:space="0" w:color="auto"/>
      </w:divBdr>
    </w:div>
    <w:div w:id="631442527">
      <w:bodyDiv w:val="1"/>
      <w:marLeft w:val="0"/>
      <w:marRight w:val="0"/>
      <w:marTop w:val="0"/>
      <w:marBottom w:val="0"/>
      <w:divBdr>
        <w:top w:val="none" w:sz="0" w:space="0" w:color="auto"/>
        <w:left w:val="none" w:sz="0" w:space="0" w:color="auto"/>
        <w:bottom w:val="none" w:sz="0" w:space="0" w:color="auto"/>
        <w:right w:val="none" w:sz="0" w:space="0" w:color="auto"/>
      </w:divBdr>
    </w:div>
    <w:div w:id="653796418">
      <w:bodyDiv w:val="1"/>
      <w:marLeft w:val="0"/>
      <w:marRight w:val="0"/>
      <w:marTop w:val="0"/>
      <w:marBottom w:val="0"/>
      <w:divBdr>
        <w:top w:val="none" w:sz="0" w:space="0" w:color="auto"/>
        <w:left w:val="none" w:sz="0" w:space="0" w:color="auto"/>
        <w:bottom w:val="none" w:sz="0" w:space="0" w:color="auto"/>
        <w:right w:val="none" w:sz="0" w:space="0" w:color="auto"/>
      </w:divBdr>
    </w:div>
    <w:div w:id="658651901">
      <w:bodyDiv w:val="1"/>
      <w:marLeft w:val="0"/>
      <w:marRight w:val="0"/>
      <w:marTop w:val="0"/>
      <w:marBottom w:val="0"/>
      <w:divBdr>
        <w:top w:val="none" w:sz="0" w:space="0" w:color="auto"/>
        <w:left w:val="none" w:sz="0" w:space="0" w:color="auto"/>
        <w:bottom w:val="none" w:sz="0" w:space="0" w:color="auto"/>
        <w:right w:val="none" w:sz="0" w:space="0" w:color="auto"/>
      </w:divBdr>
    </w:div>
    <w:div w:id="744911813">
      <w:bodyDiv w:val="1"/>
      <w:marLeft w:val="0"/>
      <w:marRight w:val="0"/>
      <w:marTop w:val="0"/>
      <w:marBottom w:val="0"/>
      <w:divBdr>
        <w:top w:val="none" w:sz="0" w:space="0" w:color="auto"/>
        <w:left w:val="none" w:sz="0" w:space="0" w:color="auto"/>
        <w:bottom w:val="none" w:sz="0" w:space="0" w:color="auto"/>
        <w:right w:val="none" w:sz="0" w:space="0" w:color="auto"/>
      </w:divBdr>
    </w:div>
    <w:div w:id="920799654">
      <w:bodyDiv w:val="1"/>
      <w:marLeft w:val="0"/>
      <w:marRight w:val="0"/>
      <w:marTop w:val="0"/>
      <w:marBottom w:val="0"/>
      <w:divBdr>
        <w:top w:val="none" w:sz="0" w:space="0" w:color="auto"/>
        <w:left w:val="none" w:sz="0" w:space="0" w:color="auto"/>
        <w:bottom w:val="none" w:sz="0" w:space="0" w:color="auto"/>
        <w:right w:val="none" w:sz="0" w:space="0" w:color="auto"/>
      </w:divBdr>
    </w:div>
    <w:div w:id="943880529">
      <w:bodyDiv w:val="1"/>
      <w:marLeft w:val="0"/>
      <w:marRight w:val="0"/>
      <w:marTop w:val="0"/>
      <w:marBottom w:val="0"/>
      <w:divBdr>
        <w:top w:val="none" w:sz="0" w:space="0" w:color="auto"/>
        <w:left w:val="none" w:sz="0" w:space="0" w:color="auto"/>
        <w:bottom w:val="none" w:sz="0" w:space="0" w:color="auto"/>
        <w:right w:val="none" w:sz="0" w:space="0" w:color="auto"/>
      </w:divBdr>
    </w:div>
    <w:div w:id="1103455330">
      <w:bodyDiv w:val="1"/>
      <w:marLeft w:val="0"/>
      <w:marRight w:val="0"/>
      <w:marTop w:val="0"/>
      <w:marBottom w:val="0"/>
      <w:divBdr>
        <w:top w:val="none" w:sz="0" w:space="0" w:color="auto"/>
        <w:left w:val="none" w:sz="0" w:space="0" w:color="auto"/>
        <w:bottom w:val="none" w:sz="0" w:space="0" w:color="auto"/>
        <w:right w:val="none" w:sz="0" w:space="0" w:color="auto"/>
      </w:divBdr>
    </w:div>
    <w:div w:id="1163475847">
      <w:bodyDiv w:val="1"/>
      <w:marLeft w:val="0"/>
      <w:marRight w:val="0"/>
      <w:marTop w:val="0"/>
      <w:marBottom w:val="0"/>
      <w:divBdr>
        <w:top w:val="none" w:sz="0" w:space="0" w:color="auto"/>
        <w:left w:val="none" w:sz="0" w:space="0" w:color="auto"/>
        <w:bottom w:val="none" w:sz="0" w:space="0" w:color="auto"/>
        <w:right w:val="none" w:sz="0" w:space="0" w:color="auto"/>
      </w:divBdr>
    </w:div>
    <w:div w:id="1205285827">
      <w:bodyDiv w:val="1"/>
      <w:marLeft w:val="0"/>
      <w:marRight w:val="0"/>
      <w:marTop w:val="0"/>
      <w:marBottom w:val="0"/>
      <w:divBdr>
        <w:top w:val="none" w:sz="0" w:space="0" w:color="auto"/>
        <w:left w:val="none" w:sz="0" w:space="0" w:color="auto"/>
        <w:bottom w:val="none" w:sz="0" w:space="0" w:color="auto"/>
        <w:right w:val="none" w:sz="0" w:space="0" w:color="auto"/>
      </w:divBdr>
    </w:div>
    <w:div w:id="1369835277">
      <w:bodyDiv w:val="1"/>
      <w:marLeft w:val="0"/>
      <w:marRight w:val="0"/>
      <w:marTop w:val="0"/>
      <w:marBottom w:val="0"/>
      <w:divBdr>
        <w:top w:val="none" w:sz="0" w:space="0" w:color="auto"/>
        <w:left w:val="none" w:sz="0" w:space="0" w:color="auto"/>
        <w:bottom w:val="none" w:sz="0" w:space="0" w:color="auto"/>
        <w:right w:val="none" w:sz="0" w:space="0" w:color="auto"/>
      </w:divBdr>
    </w:div>
    <w:div w:id="1377005674">
      <w:bodyDiv w:val="1"/>
      <w:marLeft w:val="0"/>
      <w:marRight w:val="0"/>
      <w:marTop w:val="0"/>
      <w:marBottom w:val="0"/>
      <w:divBdr>
        <w:top w:val="none" w:sz="0" w:space="0" w:color="auto"/>
        <w:left w:val="none" w:sz="0" w:space="0" w:color="auto"/>
        <w:bottom w:val="none" w:sz="0" w:space="0" w:color="auto"/>
        <w:right w:val="none" w:sz="0" w:space="0" w:color="auto"/>
      </w:divBdr>
    </w:div>
    <w:div w:id="1426920703">
      <w:bodyDiv w:val="1"/>
      <w:marLeft w:val="0"/>
      <w:marRight w:val="0"/>
      <w:marTop w:val="0"/>
      <w:marBottom w:val="0"/>
      <w:divBdr>
        <w:top w:val="none" w:sz="0" w:space="0" w:color="auto"/>
        <w:left w:val="none" w:sz="0" w:space="0" w:color="auto"/>
        <w:bottom w:val="none" w:sz="0" w:space="0" w:color="auto"/>
        <w:right w:val="none" w:sz="0" w:space="0" w:color="auto"/>
      </w:divBdr>
    </w:div>
    <w:div w:id="1663269691">
      <w:bodyDiv w:val="1"/>
      <w:marLeft w:val="0"/>
      <w:marRight w:val="0"/>
      <w:marTop w:val="0"/>
      <w:marBottom w:val="0"/>
      <w:divBdr>
        <w:top w:val="none" w:sz="0" w:space="0" w:color="auto"/>
        <w:left w:val="none" w:sz="0" w:space="0" w:color="auto"/>
        <w:bottom w:val="none" w:sz="0" w:space="0" w:color="auto"/>
        <w:right w:val="none" w:sz="0" w:space="0" w:color="auto"/>
      </w:divBdr>
    </w:div>
    <w:div w:id="1801222411">
      <w:bodyDiv w:val="1"/>
      <w:marLeft w:val="0"/>
      <w:marRight w:val="0"/>
      <w:marTop w:val="0"/>
      <w:marBottom w:val="0"/>
      <w:divBdr>
        <w:top w:val="none" w:sz="0" w:space="0" w:color="auto"/>
        <w:left w:val="none" w:sz="0" w:space="0" w:color="auto"/>
        <w:bottom w:val="none" w:sz="0" w:space="0" w:color="auto"/>
        <w:right w:val="none" w:sz="0" w:space="0" w:color="auto"/>
      </w:divBdr>
    </w:div>
    <w:div w:id="1851795615">
      <w:bodyDiv w:val="1"/>
      <w:marLeft w:val="0"/>
      <w:marRight w:val="0"/>
      <w:marTop w:val="0"/>
      <w:marBottom w:val="0"/>
      <w:divBdr>
        <w:top w:val="none" w:sz="0" w:space="0" w:color="auto"/>
        <w:left w:val="none" w:sz="0" w:space="0" w:color="auto"/>
        <w:bottom w:val="none" w:sz="0" w:space="0" w:color="auto"/>
        <w:right w:val="none" w:sz="0" w:space="0" w:color="auto"/>
      </w:divBdr>
    </w:div>
    <w:div w:id="1908606142">
      <w:bodyDiv w:val="1"/>
      <w:marLeft w:val="0"/>
      <w:marRight w:val="0"/>
      <w:marTop w:val="0"/>
      <w:marBottom w:val="0"/>
      <w:divBdr>
        <w:top w:val="none" w:sz="0" w:space="0" w:color="auto"/>
        <w:left w:val="none" w:sz="0" w:space="0" w:color="auto"/>
        <w:bottom w:val="none" w:sz="0" w:space="0" w:color="auto"/>
        <w:right w:val="none" w:sz="0" w:space="0" w:color="auto"/>
      </w:divBdr>
    </w:div>
    <w:div w:id="1915779118">
      <w:bodyDiv w:val="1"/>
      <w:marLeft w:val="0"/>
      <w:marRight w:val="0"/>
      <w:marTop w:val="0"/>
      <w:marBottom w:val="0"/>
      <w:divBdr>
        <w:top w:val="none" w:sz="0" w:space="0" w:color="auto"/>
        <w:left w:val="none" w:sz="0" w:space="0" w:color="auto"/>
        <w:bottom w:val="none" w:sz="0" w:space="0" w:color="auto"/>
        <w:right w:val="none" w:sz="0" w:space="0" w:color="auto"/>
      </w:divBdr>
    </w:div>
    <w:div w:id="1978295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63D40-2EC5-40DD-97A9-2CE779089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1922</Words>
  <Characters>10961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Luminita Verdi</dc:creator>
  <cp:keywords/>
  <dc:description/>
  <cp:lastModifiedBy>Luminita VERDI (85662)</cp:lastModifiedBy>
  <cp:revision>2</cp:revision>
  <cp:lastPrinted>2022-10-10T09:16:00Z</cp:lastPrinted>
  <dcterms:created xsi:type="dcterms:W3CDTF">2023-03-15T09:39:00Z</dcterms:created>
  <dcterms:modified xsi:type="dcterms:W3CDTF">2023-03-15T09:39:00Z</dcterms:modified>
</cp:coreProperties>
</file>