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30437" w14:textId="77777777" w:rsidR="00B85613" w:rsidRPr="00D04D68" w:rsidRDefault="00B85613" w:rsidP="00B85613">
      <w:pPr>
        <w:pStyle w:val="BodyText"/>
        <w:spacing w:line="276" w:lineRule="auto"/>
        <w:jc w:val="center"/>
        <w:rPr>
          <w:b/>
          <w:color w:val="000000" w:themeColor="text1"/>
          <w:sz w:val="28"/>
          <w:szCs w:val="28"/>
          <w:lang w:val="ro-RO"/>
        </w:rPr>
      </w:pPr>
    </w:p>
    <w:p w14:paraId="3C9556EB" w14:textId="77777777" w:rsidR="00B85613" w:rsidRPr="00D04D68" w:rsidRDefault="00B85613" w:rsidP="00B85613">
      <w:pPr>
        <w:pStyle w:val="BodyText"/>
        <w:spacing w:line="276" w:lineRule="auto"/>
        <w:jc w:val="center"/>
        <w:rPr>
          <w:color w:val="000000" w:themeColor="text1"/>
          <w:sz w:val="24"/>
          <w:szCs w:val="24"/>
          <w:lang w:val="ro-RO"/>
        </w:rPr>
      </w:pPr>
    </w:p>
    <w:p w14:paraId="48343DD4" w14:textId="77777777" w:rsidR="00B85613" w:rsidRPr="00D04D68" w:rsidRDefault="00B85613" w:rsidP="00B85613">
      <w:pPr>
        <w:pStyle w:val="BodyText"/>
        <w:spacing w:line="276" w:lineRule="auto"/>
        <w:jc w:val="center"/>
        <w:rPr>
          <w:color w:val="000000" w:themeColor="text1"/>
          <w:sz w:val="24"/>
          <w:szCs w:val="24"/>
          <w:lang w:val="ro-RO"/>
        </w:rPr>
      </w:pPr>
    </w:p>
    <w:p w14:paraId="1734BA4C" w14:textId="77777777" w:rsidR="00B85613" w:rsidRPr="00D04D68" w:rsidRDefault="00B85613" w:rsidP="00B85613">
      <w:pPr>
        <w:pStyle w:val="BodyText"/>
        <w:spacing w:line="276" w:lineRule="auto"/>
        <w:jc w:val="center"/>
        <w:rPr>
          <w:color w:val="000000" w:themeColor="text1"/>
          <w:sz w:val="24"/>
          <w:szCs w:val="24"/>
          <w:lang w:val="ro-RO"/>
        </w:rPr>
      </w:pPr>
    </w:p>
    <w:p w14:paraId="5CDBA5A3" w14:textId="77777777" w:rsidR="00B85613" w:rsidRPr="00D04D68" w:rsidRDefault="00B85613" w:rsidP="00B85613">
      <w:pPr>
        <w:pStyle w:val="BodyText"/>
        <w:spacing w:line="276" w:lineRule="auto"/>
        <w:jc w:val="center"/>
        <w:rPr>
          <w:color w:val="000000" w:themeColor="text1"/>
          <w:sz w:val="24"/>
          <w:szCs w:val="24"/>
          <w:lang w:val="ro-RO"/>
        </w:rPr>
      </w:pPr>
    </w:p>
    <w:p w14:paraId="716E489C" w14:textId="77777777" w:rsidR="00B85613" w:rsidRPr="00D04D68" w:rsidRDefault="00B85613" w:rsidP="00B85613">
      <w:pPr>
        <w:pStyle w:val="BodyText"/>
        <w:spacing w:line="276" w:lineRule="auto"/>
        <w:jc w:val="center"/>
        <w:rPr>
          <w:color w:val="000000" w:themeColor="text1"/>
          <w:sz w:val="24"/>
          <w:szCs w:val="24"/>
          <w:lang w:val="ro-RO"/>
        </w:rPr>
      </w:pPr>
    </w:p>
    <w:p w14:paraId="2EE4862E" w14:textId="77777777" w:rsidR="00B85613" w:rsidRPr="00D04D68" w:rsidRDefault="00B85613" w:rsidP="00B85613">
      <w:pPr>
        <w:pStyle w:val="BodyText"/>
        <w:spacing w:line="276" w:lineRule="auto"/>
        <w:jc w:val="center"/>
        <w:rPr>
          <w:color w:val="000000" w:themeColor="text1"/>
          <w:sz w:val="24"/>
          <w:szCs w:val="24"/>
          <w:lang w:val="ro-RO"/>
        </w:rPr>
      </w:pPr>
    </w:p>
    <w:p w14:paraId="7DBE2C7B" w14:textId="2DEC812B" w:rsidR="00B85613" w:rsidRPr="00D04D68" w:rsidRDefault="00B85613" w:rsidP="00B85613">
      <w:pPr>
        <w:pStyle w:val="BodyText"/>
        <w:spacing w:line="276" w:lineRule="auto"/>
        <w:jc w:val="center"/>
        <w:rPr>
          <w:b/>
          <w:color w:val="000000" w:themeColor="text1"/>
          <w:sz w:val="28"/>
          <w:szCs w:val="28"/>
          <w:lang w:val="ro-RO"/>
        </w:rPr>
      </w:pPr>
      <w:r w:rsidRPr="00D04D68">
        <w:rPr>
          <w:b/>
          <w:color w:val="000000" w:themeColor="text1"/>
          <w:sz w:val="28"/>
          <w:szCs w:val="28"/>
          <w:lang w:val="ro-RO"/>
        </w:rPr>
        <w:t>CAIET DE SARCINI</w:t>
      </w:r>
    </w:p>
    <w:p w14:paraId="03BD55D6" w14:textId="77777777" w:rsidR="00B85613" w:rsidRPr="00D04D68" w:rsidRDefault="00B85613" w:rsidP="00B85613">
      <w:pPr>
        <w:pStyle w:val="BodyText"/>
        <w:spacing w:line="276" w:lineRule="auto"/>
        <w:jc w:val="center"/>
        <w:rPr>
          <w:color w:val="000000" w:themeColor="text1"/>
          <w:sz w:val="28"/>
          <w:szCs w:val="28"/>
          <w:lang w:val="ro-RO"/>
        </w:rPr>
      </w:pPr>
    </w:p>
    <w:p w14:paraId="11929CA1" w14:textId="77777777" w:rsidR="00B85613" w:rsidRPr="00D04D68" w:rsidRDefault="00B85613" w:rsidP="00B85613">
      <w:pPr>
        <w:pStyle w:val="BodyText"/>
        <w:spacing w:line="276" w:lineRule="auto"/>
        <w:jc w:val="center"/>
        <w:rPr>
          <w:color w:val="000000" w:themeColor="text1"/>
          <w:sz w:val="28"/>
          <w:szCs w:val="28"/>
          <w:lang w:val="ro-RO"/>
        </w:rPr>
      </w:pPr>
    </w:p>
    <w:p w14:paraId="408F9492" w14:textId="77777777" w:rsidR="00B85613" w:rsidRPr="00D04D68" w:rsidRDefault="00B85613" w:rsidP="00B85613">
      <w:pPr>
        <w:pStyle w:val="BodyText"/>
        <w:spacing w:line="276" w:lineRule="auto"/>
        <w:jc w:val="center"/>
        <w:rPr>
          <w:color w:val="000000" w:themeColor="text1"/>
          <w:sz w:val="28"/>
          <w:szCs w:val="28"/>
          <w:lang w:val="ro-RO"/>
        </w:rPr>
      </w:pPr>
    </w:p>
    <w:p w14:paraId="5F4374D6" w14:textId="77777777" w:rsidR="00B85613" w:rsidRPr="00D04D68" w:rsidRDefault="00B85613" w:rsidP="00B85613">
      <w:pPr>
        <w:pStyle w:val="BodyText"/>
        <w:spacing w:line="276" w:lineRule="auto"/>
        <w:jc w:val="center"/>
        <w:rPr>
          <w:b/>
          <w:bCs/>
          <w:iCs/>
          <w:color w:val="000000" w:themeColor="text1"/>
          <w:sz w:val="28"/>
          <w:szCs w:val="28"/>
          <w:lang w:val="ro-RO"/>
        </w:rPr>
      </w:pPr>
      <w:r w:rsidRPr="00D04D68">
        <w:rPr>
          <w:b/>
          <w:color w:val="000000" w:themeColor="text1"/>
          <w:sz w:val="28"/>
          <w:szCs w:val="28"/>
          <w:lang w:val="ro-RO"/>
        </w:rPr>
        <w:t xml:space="preserve">ACHIZIȚIE </w:t>
      </w:r>
      <w:r w:rsidRPr="00D04D68">
        <w:rPr>
          <w:b/>
          <w:bCs/>
          <w:iCs/>
          <w:color w:val="000000" w:themeColor="text1"/>
          <w:sz w:val="28"/>
          <w:szCs w:val="28"/>
          <w:lang w:val="ro-RO"/>
        </w:rPr>
        <w:t>SERVICII DE FORMARE (TRAINING) ÎN CADRUL PROIECTULUI FSS</w:t>
      </w:r>
    </w:p>
    <w:p w14:paraId="13BE0A92" w14:textId="3EE73146" w:rsidR="00B85613" w:rsidRPr="00D04D68" w:rsidRDefault="000D748D" w:rsidP="00B85613">
      <w:pPr>
        <w:pStyle w:val="BodyText"/>
        <w:spacing w:line="276" w:lineRule="auto"/>
        <w:jc w:val="center"/>
        <w:rPr>
          <w:b/>
          <w:bCs/>
          <w:iCs/>
          <w:color w:val="000000" w:themeColor="text1"/>
          <w:sz w:val="28"/>
          <w:szCs w:val="28"/>
          <w:lang w:val="ro-RO"/>
        </w:rPr>
      </w:pPr>
      <w:r>
        <w:rPr>
          <w:b/>
          <w:bCs/>
          <w:iCs/>
          <w:color w:val="000000" w:themeColor="text1"/>
          <w:sz w:val="28"/>
          <w:szCs w:val="28"/>
          <w:lang w:val="ro-RO"/>
        </w:rPr>
        <w:t>STUDENT ÎN TRAINING</w:t>
      </w:r>
      <w:bookmarkStart w:id="0" w:name="_GoBack"/>
      <w:bookmarkEnd w:id="0"/>
    </w:p>
    <w:p w14:paraId="1A89A786" w14:textId="65241F04" w:rsidR="00B85613" w:rsidRPr="00D04D68" w:rsidRDefault="00B85613" w:rsidP="00B85613">
      <w:pPr>
        <w:pStyle w:val="BodyText"/>
        <w:spacing w:line="276" w:lineRule="auto"/>
        <w:jc w:val="center"/>
        <w:rPr>
          <w:b/>
          <w:bCs/>
          <w:iCs/>
          <w:color w:val="000000" w:themeColor="text1"/>
          <w:sz w:val="28"/>
          <w:szCs w:val="28"/>
          <w:lang w:val="ro-RO"/>
        </w:rPr>
      </w:pPr>
    </w:p>
    <w:p w14:paraId="35C6D8D6" w14:textId="2879514D" w:rsidR="00B85613" w:rsidRPr="00D04D68" w:rsidRDefault="00B85613" w:rsidP="00B85613">
      <w:pPr>
        <w:pStyle w:val="BodyText"/>
        <w:spacing w:line="276" w:lineRule="auto"/>
        <w:jc w:val="center"/>
        <w:rPr>
          <w:b/>
          <w:bCs/>
          <w:iCs/>
          <w:color w:val="000000" w:themeColor="text1"/>
          <w:sz w:val="28"/>
          <w:szCs w:val="28"/>
          <w:lang w:val="ro-RO"/>
        </w:rPr>
      </w:pPr>
    </w:p>
    <w:p w14:paraId="5130BC5B" w14:textId="55B6D08A" w:rsidR="00B85613" w:rsidRPr="00D04D68" w:rsidRDefault="00B85613" w:rsidP="00B85613">
      <w:pPr>
        <w:pStyle w:val="BodyText"/>
        <w:spacing w:line="276" w:lineRule="auto"/>
        <w:jc w:val="center"/>
        <w:rPr>
          <w:b/>
          <w:bCs/>
          <w:iCs/>
          <w:color w:val="000000" w:themeColor="text1"/>
          <w:sz w:val="28"/>
          <w:szCs w:val="28"/>
          <w:lang w:val="ro-RO"/>
        </w:rPr>
      </w:pPr>
    </w:p>
    <w:p w14:paraId="616B2409" w14:textId="6652484E" w:rsidR="00B85613" w:rsidRPr="00D04D68" w:rsidRDefault="00B85613" w:rsidP="00B85613">
      <w:pPr>
        <w:pStyle w:val="BodyText"/>
        <w:spacing w:line="276" w:lineRule="auto"/>
        <w:jc w:val="center"/>
        <w:rPr>
          <w:b/>
          <w:bCs/>
          <w:iCs/>
          <w:color w:val="000000" w:themeColor="text1"/>
          <w:sz w:val="28"/>
          <w:szCs w:val="28"/>
          <w:lang w:val="ro-RO"/>
        </w:rPr>
      </w:pPr>
    </w:p>
    <w:p w14:paraId="7DACCCC5" w14:textId="6938AC1B" w:rsidR="00B85613" w:rsidRPr="00D04D68" w:rsidRDefault="00B85613" w:rsidP="00B85613">
      <w:pPr>
        <w:pStyle w:val="BodyText"/>
        <w:spacing w:line="276" w:lineRule="auto"/>
        <w:jc w:val="center"/>
        <w:rPr>
          <w:b/>
          <w:bCs/>
          <w:iCs/>
          <w:color w:val="000000" w:themeColor="text1"/>
          <w:sz w:val="28"/>
          <w:szCs w:val="28"/>
          <w:lang w:val="ro-RO"/>
        </w:rPr>
      </w:pPr>
    </w:p>
    <w:p w14:paraId="3E2F8277" w14:textId="3FACF655" w:rsidR="00B85613" w:rsidRPr="00D04D68" w:rsidRDefault="00B85613" w:rsidP="00B85613">
      <w:pPr>
        <w:pStyle w:val="BodyText"/>
        <w:spacing w:line="276" w:lineRule="auto"/>
        <w:jc w:val="center"/>
        <w:rPr>
          <w:b/>
          <w:bCs/>
          <w:iCs/>
          <w:color w:val="000000" w:themeColor="text1"/>
          <w:sz w:val="28"/>
          <w:szCs w:val="28"/>
          <w:lang w:val="ro-RO"/>
        </w:rPr>
      </w:pPr>
    </w:p>
    <w:p w14:paraId="6972F251" w14:textId="79C70CA7" w:rsidR="00B85613" w:rsidRPr="00D04D68" w:rsidRDefault="00B85613" w:rsidP="00B85613">
      <w:pPr>
        <w:pStyle w:val="BodyText"/>
        <w:spacing w:line="276" w:lineRule="auto"/>
        <w:jc w:val="center"/>
        <w:rPr>
          <w:b/>
          <w:bCs/>
          <w:iCs/>
          <w:color w:val="000000" w:themeColor="text1"/>
          <w:sz w:val="28"/>
          <w:szCs w:val="28"/>
          <w:lang w:val="ro-RO"/>
        </w:rPr>
      </w:pPr>
    </w:p>
    <w:p w14:paraId="643D4CD7" w14:textId="1EB9BCC8" w:rsidR="00B85613" w:rsidRPr="00D04D68" w:rsidRDefault="00B85613" w:rsidP="00B85613">
      <w:pPr>
        <w:pStyle w:val="BodyText"/>
        <w:spacing w:line="276" w:lineRule="auto"/>
        <w:jc w:val="center"/>
        <w:rPr>
          <w:b/>
          <w:bCs/>
          <w:iCs/>
          <w:color w:val="000000" w:themeColor="text1"/>
          <w:sz w:val="28"/>
          <w:szCs w:val="28"/>
          <w:lang w:val="ro-RO"/>
        </w:rPr>
      </w:pPr>
    </w:p>
    <w:p w14:paraId="568C14FA" w14:textId="570DB03B" w:rsidR="00B85613" w:rsidRPr="00D04D68" w:rsidRDefault="00B85613" w:rsidP="00B85613">
      <w:pPr>
        <w:pStyle w:val="BodyText"/>
        <w:spacing w:line="276" w:lineRule="auto"/>
        <w:jc w:val="center"/>
        <w:rPr>
          <w:b/>
          <w:bCs/>
          <w:iCs/>
          <w:color w:val="000000" w:themeColor="text1"/>
          <w:sz w:val="28"/>
          <w:szCs w:val="28"/>
          <w:lang w:val="ro-RO"/>
        </w:rPr>
      </w:pPr>
    </w:p>
    <w:p w14:paraId="432EB979" w14:textId="728E4254" w:rsidR="00B85613" w:rsidRPr="00D04D68" w:rsidRDefault="00B85613" w:rsidP="00B85613">
      <w:pPr>
        <w:pStyle w:val="BodyText"/>
        <w:spacing w:line="276" w:lineRule="auto"/>
        <w:jc w:val="center"/>
        <w:rPr>
          <w:b/>
          <w:bCs/>
          <w:iCs/>
          <w:color w:val="000000" w:themeColor="text1"/>
          <w:sz w:val="28"/>
          <w:szCs w:val="28"/>
          <w:lang w:val="ro-RO"/>
        </w:rPr>
      </w:pPr>
    </w:p>
    <w:p w14:paraId="56937585" w14:textId="72104375" w:rsidR="00B85613" w:rsidRPr="00D04D68" w:rsidRDefault="00B85613" w:rsidP="00B85613">
      <w:pPr>
        <w:pStyle w:val="BodyText"/>
        <w:spacing w:line="276" w:lineRule="auto"/>
        <w:jc w:val="center"/>
        <w:rPr>
          <w:b/>
          <w:bCs/>
          <w:iCs/>
          <w:color w:val="000000" w:themeColor="text1"/>
          <w:sz w:val="28"/>
          <w:szCs w:val="28"/>
          <w:lang w:val="ro-RO"/>
        </w:rPr>
      </w:pPr>
    </w:p>
    <w:p w14:paraId="74F8DF07" w14:textId="0A9115BE" w:rsidR="00B85613" w:rsidRPr="00D04D68" w:rsidRDefault="00B85613" w:rsidP="00B85613">
      <w:pPr>
        <w:pStyle w:val="BodyText"/>
        <w:spacing w:line="276" w:lineRule="auto"/>
        <w:jc w:val="center"/>
        <w:rPr>
          <w:b/>
          <w:bCs/>
          <w:iCs/>
          <w:color w:val="000000" w:themeColor="text1"/>
          <w:sz w:val="28"/>
          <w:szCs w:val="28"/>
          <w:lang w:val="ro-RO"/>
        </w:rPr>
      </w:pPr>
    </w:p>
    <w:p w14:paraId="7AFBD9C9" w14:textId="2ADEE3F7" w:rsidR="00B85613" w:rsidRPr="00D04D68" w:rsidRDefault="00B85613" w:rsidP="00B85613">
      <w:pPr>
        <w:pStyle w:val="BodyText"/>
        <w:spacing w:line="276" w:lineRule="auto"/>
        <w:jc w:val="center"/>
        <w:rPr>
          <w:b/>
          <w:bCs/>
          <w:iCs/>
          <w:color w:val="000000" w:themeColor="text1"/>
          <w:sz w:val="28"/>
          <w:szCs w:val="28"/>
          <w:lang w:val="ro-RO"/>
        </w:rPr>
      </w:pPr>
    </w:p>
    <w:p w14:paraId="43DC3C98" w14:textId="730D6018" w:rsidR="00B85613" w:rsidRPr="00D04D68" w:rsidRDefault="00B85613" w:rsidP="00B85613">
      <w:pPr>
        <w:pStyle w:val="BodyText"/>
        <w:spacing w:line="276" w:lineRule="auto"/>
        <w:jc w:val="center"/>
        <w:rPr>
          <w:b/>
          <w:bCs/>
          <w:iCs/>
          <w:color w:val="000000" w:themeColor="text1"/>
          <w:sz w:val="28"/>
          <w:szCs w:val="28"/>
          <w:lang w:val="ro-RO"/>
        </w:rPr>
      </w:pPr>
    </w:p>
    <w:p w14:paraId="632C607E" w14:textId="387EB1A4" w:rsidR="00B85613" w:rsidRPr="00D04D68" w:rsidRDefault="00B85613" w:rsidP="00B85613">
      <w:pPr>
        <w:pStyle w:val="BodyText"/>
        <w:spacing w:line="276" w:lineRule="auto"/>
        <w:jc w:val="center"/>
        <w:rPr>
          <w:b/>
          <w:bCs/>
          <w:iCs/>
          <w:color w:val="000000" w:themeColor="text1"/>
          <w:sz w:val="28"/>
          <w:szCs w:val="28"/>
          <w:lang w:val="ro-RO"/>
        </w:rPr>
      </w:pPr>
    </w:p>
    <w:p w14:paraId="6F71C1AF" w14:textId="7A203FFF" w:rsidR="00B85613" w:rsidRPr="00D04D68" w:rsidRDefault="00B85613" w:rsidP="00B85613">
      <w:pPr>
        <w:pStyle w:val="BodyText"/>
        <w:spacing w:line="276" w:lineRule="auto"/>
        <w:jc w:val="center"/>
        <w:rPr>
          <w:b/>
          <w:bCs/>
          <w:iCs/>
          <w:color w:val="000000" w:themeColor="text1"/>
          <w:sz w:val="28"/>
          <w:szCs w:val="28"/>
          <w:lang w:val="ro-RO"/>
        </w:rPr>
      </w:pPr>
    </w:p>
    <w:p w14:paraId="4244095B" w14:textId="4727BB4E" w:rsidR="00B85613" w:rsidRPr="00D04D68" w:rsidRDefault="00B85613" w:rsidP="00B85613">
      <w:pPr>
        <w:pStyle w:val="BodyText"/>
        <w:spacing w:line="276" w:lineRule="auto"/>
        <w:jc w:val="center"/>
        <w:rPr>
          <w:b/>
          <w:bCs/>
          <w:iCs/>
          <w:color w:val="000000" w:themeColor="text1"/>
          <w:sz w:val="28"/>
          <w:szCs w:val="28"/>
          <w:lang w:val="ro-RO"/>
        </w:rPr>
      </w:pPr>
    </w:p>
    <w:p w14:paraId="5A49719B" w14:textId="77777777" w:rsidR="00B85613" w:rsidRPr="00D04D68" w:rsidRDefault="00B85613" w:rsidP="00B85613">
      <w:pPr>
        <w:pStyle w:val="BodyText"/>
        <w:spacing w:line="276" w:lineRule="auto"/>
        <w:jc w:val="center"/>
        <w:rPr>
          <w:b/>
          <w:bCs/>
          <w:iCs/>
          <w:color w:val="000000" w:themeColor="text1"/>
          <w:sz w:val="28"/>
          <w:szCs w:val="28"/>
          <w:lang w:val="ro-RO"/>
        </w:rPr>
      </w:pPr>
    </w:p>
    <w:p w14:paraId="7CA8347D" w14:textId="77777777" w:rsidR="00B85613" w:rsidRPr="00D04D68" w:rsidRDefault="00B85613" w:rsidP="00B85613">
      <w:pPr>
        <w:pStyle w:val="BodyText"/>
        <w:spacing w:line="276" w:lineRule="auto"/>
        <w:jc w:val="both"/>
        <w:rPr>
          <w:color w:val="000000" w:themeColor="text1"/>
          <w:sz w:val="24"/>
          <w:szCs w:val="24"/>
          <w:lang w:val="ro-RO"/>
        </w:rPr>
      </w:pPr>
    </w:p>
    <w:p w14:paraId="5BF29B1E" w14:textId="77777777" w:rsidR="00B85613" w:rsidRPr="00D04D68" w:rsidRDefault="00B85613" w:rsidP="00B85613">
      <w:pPr>
        <w:pStyle w:val="BodyText"/>
        <w:spacing w:line="276" w:lineRule="auto"/>
        <w:jc w:val="both"/>
        <w:rPr>
          <w:b/>
          <w:bCs/>
          <w:color w:val="000000" w:themeColor="text1"/>
          <w:sz w:val="24"/>
          <w:szCs w:val="24"/>
          <w:lang w:val="ro-RO"/>
        </w:rPr>
      </w:pPr>
      <w:bookmarkStart w:id="1" w:name="Cuprins"/>
      <w:r w:rsidRPr="00D04D68">
        <w:rPr>
          <w:b/>
          <w:bCs/>
          <w:color w:val="000000" w:themeColor="text1"/>
          <w:sz w:val="24"/>
          <w:szCs w:val="24"/>
          <w:lang w:val="ro-RO"/>
        </w:rPr>
        <w:lastRenderedPageBreak/>
        <w:t>CUPRINS</w:t>
      </w:r>
    </w:p>
    <w:bookmarkEnd w:id="1"/>
    <w:p w14:paraId="0535A38C" w14:textId="77777777" w:rsidR="00B85613" w:rsidRPr="00D04D68" w:rsidRDefault="00B85613" w:rsidP="00B85613">
      <w:pPr>
        <w:pStyle w:val="BodyText"/>
        <w:spacing w:line="276" w:lineRule="auto"/>
        <w:jc w:val="both"/>
        <w:rPr>
          <w:color w:val="000000" w:themeColor="text1"/>
          <w:sz w:val="24"/>
          <w:szCs w:val="24"/>
          <w:lang w:val="ro-RO"/>
        </w:rPr>
      </w:pPr>
    </w:p>
    <w:p w14:paraId="75CFD692" w14:textId="77777777" w:rsidR="00B85613" w:rsidRPr="00D04D68" w:rsidRDefault="00FA4296" w:rsidP="00B85613">
      <w:pPr>
        <w:pStyle w:val="BodyText"/>
        <w:spacing w:line="276" w:lineRule="auto"/>
        <w:jc w:val="both"/>
        <w:rPr>
          <w:color w:val="000000" w:themeColor="text1"/>
          <w:sz w:val="24"/>
          <w:szCs w:val="24"/>
          <w:lang w:val="ro-RO"/>
        </w:rPr>
      </w:pPr>
      <w:hyperlink w:anchor="Cap1" w:history="1">
        <w:r w:rsidR="00B85613" w:rsidRPr="00D04D68">
          <w:rPr>
            <w:rStyle w:val="Hyperlink"/>
            <w:color w:val="000000" w:themeColor="text1"/>
            <w:sz w:val="24"/>
            <w:szCs w:val="24"/>
            <w:lang w:val="ro-RO"/>
          </w:rPr>
          <w:t>CAP. I – CONTEXTUL ACHIZIȚIEI DE SERVICII</w:t>
        </w:r>
      </w:hyperlink>
    </w:p>
    <w:p w14:paraId="41679F64" w14:textId="77777777" w:rsidR="00B85613" w:rsidRPr="00D04D68" w:rsidRDefault="00FA4296" w:rsidP="00B85613">
      <w:pPr>
        <w:pStyle w:val="BodyText"/>
        <w:spacing w:line="276" w:lineRule="auto"/>
        <w:jc w:val="both"/>
        <w:rPr>
          <w:color w:val="000000" w:themeColor="text1"/>
          <w:sz w:val="24"/>
          <w:szCs w:val="24"/>
          <w:lang w:val="ro-RO"/>
        </w:rPr>
      </w:pPr>
      <w:hyperlink w:anchor="Cap2" w:history="1">
        <w:r w:rsidR="00B85613" w:rsidRPr="00D04D68">
          <w:rPr>
            <w:rStyle w:val="Hyperlink"/>
            <w:color w:val="000000" w:themeColor="text1"/>
            <w:sz w:val="24"/>
            <w:szCs w:val="24"/>
            <w:lang w:val="ro-RO"/>
          </w:rPr>
          <w:t>CAP. II – CERINȚE MINIME PRIVIND SERVICIILE SOLICITATE</w:t>
        </w:r>
      </w:hyperlink>
    </w:p>
    <w:p w14:paraId="3F5A9F03" w14:textId="77777777" w:rsidR="00B85613" w:rsidRPr="00D04D68" w:rsidRDefault="00FA4296" w:rsidP="00B85613">
      <w:pPr>
        <w:pStyle w:val="BodyText"/>
        <w:spacing w:line="276" w:lineRule="auto"/>
        <w:jc w:val="both"/>
        <w:rPr>
          <w:color w:val="000000" w:themeColor="text1"/>
          <w:sz w:val="24"/>
          <w:szCs w:val="24"/>
          <w:lang w:val="ro-RO"/>
        </w:rPr>
      </w:pPr>
      <w:hyperlink w:anchor="Cap2_1" w:history="1">
        <w:r w:rsidR="00B85613" w:rsidRPr="00D04D68">
          <w:rPr>
            <w:rStyle w:val="Hyperlink"/>
            <w:color w:val="000000" w:themeColor="text1"/>
            <w:sz w:val="24"/>
            <w:szCs w:val="24"/>
            <w:u w:val="none"/>
            <w:lang w:val="ro-RO"/>
          </w:rPr>
          <w:tab/>
        </w:r>
        <w:r w:rsidR="00B85613" w:rsidRPr="00D04D68">
          <w:rPr>
            <w:rStyle w:val="Hyperlink"/>
            <w:color w:val="000000" w:themeColor="text1"/>
            <w:sz w:val="24"/>
            <w:szCs w:val="24"/>
            <w:lang w:val="ro-RO"/>
          </w:rPr>
          <w:t>II.1. – Cerințe generale</w:t>
        </w:r>
      </w:hyperlink>
    </w:p>
    <w:p w14:paraId="12930E35" w14:textId="77777777" w:rsidR="00B85613" w:rsidRPr="00D04D68" w:rsidRDefault="00B85613" w:rsidP="00B85613">
      <w:pPr>
        <w:pStyle w:val="BodyText"/>
        <w:spacing w:line="276" w:lineRule="auto"/>
        <w:ind w:left="709"/>
        <w:jc w:val="both"/>
        <w:rPr>
          <w:rStyle w:val="Hyperlink"/>
          <w:color w:val="000000" w:themeColor="text1"/>
          <w:sz w:val="24"/>
          <w:szCs w:val="24"/>
          <w:lang w:val="ro-RO"/>
        </w:rPr>
      </w:pPr>
      <w:r w:rsidRPr="00D04D68">
        <w:rPr>
          <w:color w:val="000000" w:themeColor="text1"/>
          <w:sz w:val="24"/>
          <w:szCs w:val="24"/>
          <w:lang w:val="ro-RO"/>
        </w:rPr>
        <w:fldChar w:fldCharType="begin"/>
      </w:r>
      <w:r w:rsidRPr="00D04D68">
        <w:rPr>
          <w:color w:val="000000" w:themeColor="text1"/>
          <w:sz w:val="24"/>
          <w:szCs w:val="24"/>
          <w:lang w:val="ro-RO"/>
        </w:rPr>
        <w:instrText xml:space="preserve"> HYPERLINK  \l "Cap2_2" </w:instrText>
      </w:r>
      <w:r w:rsidRPr="00D04D68">
        <w:rPr>
          <w:color w:val="000000" w:themeColor="text1"/>
          <w:sz w:val="24"/>
          <w:szCs w:val="24"/>
          <w:lang w:val="ro-RO"/>
        </w:rPr>
        <w:fldChar w:fldCharType="separate"/>
      </w:r>
      <w:r w:rsidRPr="00D04D68">
        <w:rPr>
          <w:rStyle w:val="Hyperlink"/>
          <w:color w:val="000000" w:themeColor="text1"/>
          <w:sz w:val="24"/>
          <w:szCs w:val="24"/>
          <w:lang w:val="ro-RO"/>
        </w:rPr>
        <w:tab/>
        <w:t>II.2. – Cerințe (specificații) tehnice specifice</w:t>
      </w:r>
    </w:p>
    <w:p w14:paraId="2E94D21C" w14:textId="77777777" w:rsidR="00B85613" w:rsidRPr="00D04D68" w:rsidRDefault="00B85613" w:rsidP="00B85613">
      <w:pPr>
        <w:widowControl/>
        <w:autoSpaceDE/>
        <w:autoSpaceDN/>
        <w:spacing w:line="276" w:lineRule="auto"/>
        <w:ind w:firstLine="709"/>
        <w:jc w:val="both"/>
        <w:rPr>
          <w:color w:val="000000" w:themeColor="text1"/>
          <w:sz w:val="24"/>
          <w:szCs w:val="24"/>
          <w:lang w:val="ro-RO"/>
        </w:rPr>
      </w:pPr>
      <w:r w:rsidRPr="00D04D68">
        <w:rPr>
          <w:color w:val="000000" w:themeColor="text1"/>
          <w:sz w:val="24"/>
          <w:szCs w:val="24"/>
          <w:lang w:val="ro-RO"/>
        </w:rPr>
        <w:fldChar w:fldCharType="end"/>
      </w:r>
      <w:hyperlink w:anchor="Cap2_3" w:history="1">
        <w:r w:rsidRPr="00D04D68">
          <w:rPr>
            <w:rStyle w:val="Hyperlink"/>
            <w:color w:val="000000" w:themeColor="text1"/>
            <w:sz w:val="24"/>
            <w:szCs w:val="24"/>
            <w:lang w:val="ro-RO"/>
          </w:rPr>
          <w:t>II.3. – Obligații care revin prestatorului de servicii</w:t>
        </w:r>
      </w:hyperlink>
    </w:p>
    <w:p w14:paraId="1E4D4142" w14:textId="77777777" w:rsidR="00B85613" w:rsidRPr="00D04D68" w:rsidRDefault="00FA4296" w:rsidP="00B85613">
      <w:pPr>
        <w:pStyle w:val="BodyText"/>
        <w:spacing w:line="276" w:lineRule="auto"/>
        <w:jc w:val="both"/>
        <w:rPr>
          <w:color w:val="000000" w:themeColor="text1"/>
          <w:sz w:val="24"/>
          <w:szCs w:val="24"/>
          <w:lang w:val="ro-RO"/>
        </w:rPr>
      </w:pPr>
      <w:hyperlink w:anchor="Cap3" w:history="1">
        <w:r w:rsidR="00B85613" w:rsidRPr="00D04D68">
          <w:rPr>
            <w:rStyle w:val="Hyperlink"/>
            <w:color w:val="000000" w:themeColor="text1"/>
            <w:sz w:val="24"/>
            <w:szCs w:val="24"/>
            <w:lang w:val="ro-RO"/>
          </w:rPr>
          <w:t>CAP. III – PRECIZĂRI PRIVIND MODUL DE ELABORARE A PROPUNERII TEHNICE</w:t>
        </w:r>
      </w:hyperlink>
    </w:p>
    <w:p w14:paraId="14CD4697" w14:textId="77777777" w:rsidR="00B85613" w:rsidRPr="00D04D68" w:rsidRDefault="00FA4296" w:rsidP="00B85613">
      <w:pPr>
        <w:widowControl/>
        <w:autoSpaceDE/>
        <w:autoSpaceDN/>
        <w:spacing w:line="276" w:lineRule="auto"/>
        <w:jc w:val="both"/>
        <w:rPr>
          <w:color w:val="000000" w:themeColor="text1"/>
          <w:sz w:val="24"/>
          <w:szCs w:val="24"/>
          <w:lang w:val="ro-RO"/>
        </w:rPr>
      </w:pPr>
      <w:hyperlink w:anchor="Cap4" w:history="1">
        <w:r w:rsidR="00B85613" w:rsidRPr="00D04D68">
          <w:rPr>
            <w:rStyle w:val="Hyperlink"/>
            <w:color w:val="000000" w:themeColor="text1"/>
            <w:sz w:val="24"/>
            <w:szCs w:val="24"/>
            <w:lang w:val="ro-RO"/>
          </w:rPr>
          <w:t>CAP. IV – RAPORTAREA ACTIVITĂȚILOR. CONDIȚII DE RECEPȚIE ȘI PLATĂ A SERVICIILOR PRESTATE</w:t>
        </w:r>
      </w:hyperlink>
    </w:p>
    <w:p w14:paraId="2219B885" w14:textId="77777777" w:rsidR="00B85613" w:rsidRPr="00D04D68" w:rsidRDefault="00B85613" w:rsidP="00B85613">
      <w:pPr>
        <w:widowControl/>
        <w:autoSpaceDE/>
        <w:autoSpaceDN/>
        <w:spacing w:line="276" w:lineRule="auto"/>
        <w:jc w:val="both"/>
        <w:rPr>
          <w:color w:val="000000" w:themeColor="text1"/>
          <w:sz w:val="24"/>
          <w:szCs w:val="24"/>
          <w:lang w:val="ro-RO"/>
        </w:rPr>
      </w:pPr>
    </w:p>
    <w:p w14:paraId="4FC8797E" w14:textId="77777777" w:rsidR="00B85613" w:rsidRPr="00D04D68" w:rsidRDefault="00B85613" w:rsidP="00B85613">
      <w:pPr>
        <w:widowControl/>
        <w:autoSpaceDE/>
        <w:autoSpaceDN/>
        <w:spacing w:line="276" w:lineRule="auto"/>
        <w:jc w:val="both"/>
        <w:rPr>
          <w:color w:val="000000" w:themeColor="text1"/>
          <w:sz w:val="24"/>
          <w:szCs w:val="24"/>
          <w:lang w:val="ro-RO"/>
        </w:rPr>
      </w:pPr>
    </w:p>
    <w:p w14:paraId="58E9B2EF" w14:textId="77777777" w:rsidR="00B85613" w:rsidRPr="00D04D68" w:rsidRDefault="00B85613" w:rsidP="00B85613">
      <w:pPr>
        <w:widowControl/>
        <w:autoSpaceDE/>
        <w:autoSpaceDN/>
        <w:spacing w:line="276" w:lineRule="auto"/>
        <w:rPr>
          <w:color w:val="000000" w:themeColor="text1"/>
          <w:sz w:val="24"/>
          <w:szCs w:val="24"/>
          <w:lang w:val="ro-RO"/>
        </w:rPr>
      </w:pPr>
      <w:r w:rsidRPr="00D04D68">
        <w:rPr>
          <w:color w:val="000000" w:themeColor="text1"/>
          <w:sz w:val="24"/>
          <w:szCs w:val="24"/>
          <w:lang w:val="ro-RO"/>
        </w:rPr>
        <w:br w:type="page"/>
      </w:r>
    </w:p>
    <w:bookmarkStart w:id="2" w:name="Cap1"/>
    <w:p w14:paraId="188264B3" w14:textId="77777777" w:rsidR="00B85613" w:rsidRPr="00D04D68" w:rsidRDefault="00B85613" w:rsidP="00B85613">
      <w:pPr>
        <w:pStyle w:val="BodyText"/>
        <w:spacing w:line="276" w:lineRule="auto"/>
        <w:jc w:val="both"/>
        <w:rPr>
          <w:b/>
          <w:bCs/>
          <w:color w:val="000000" w:themeColor="text1"/>
          <w:sz w:val="24"/>
          <w:szCs w:val="24"/>
          <w:lang w:val="ro-RO"/>
        </w:rPr>
      </w:pPr>
      <w:r w:rsidRPr="00D04D68">
        <w:rPr>
          <w:b/>
          <w:bCs/>
          <w:color w:val="000000" w:themeColor="text1"/>
          <w:sz w:val="24"/>
          <w:szCs w:val="24"/>
          <w:lang w:val="ro-RO"/>
        </w:rPr>
        <w:lastRenderedPageBreak/>
        <w:fldChar w:fldCharType="begin"/>
      </w:r>
      <w:r w:rsidRPr="00D04D68">
        <w:rPr>
          <w:b/>
          <w:bCs/>
          <w:color w:val="000000" w:themeColor="text1"/>
          <w:sz w:val="24"/>
          <w:szCs w:val="24"/>
          <w:lang w:val="ro-RO"/>
        </w:rPr>
        <w:instrText xml:space="preserve"> HYPERLINK  \l "Cuprins" </w:instrText>
      </w:r>
      <w:r w:rsidRPr="00D04D68">
        <w:rPr>
          <w:b/>
          <w:bCs/>
          <w:color w:val="000000" w:themeColor="text1"/>
          <w:sz w:val="24"/>
          <w:szCs w:val="24"/>
          <w:lang w:val="ro-RO"/>
        </w:rPr>
        <w:fldChar w:fldCharType="separate"/>
      </w:r>
      <w:r w:rsidRPr="00D04D68">
        <w:rPr>
          <w:rStyle w:val="Hyperlink"/>
          <w:b/>
          <w:bCs/>
          <w:color w:val="000000" w:themeColor="text1"/>
          <w:sz w:val="24"/>
          <w:szCs w:val="24"/>
          <w:lang w:val="ro-RO"/>
        </w:rPr>
        <w:t>CAP. I. CONTEXTUL ACHIZIȚIEI DE SERVICII</w:t>
      </w:r>
      <w:r w:rsidRPr="00D04D68">
        <w:rPr>
          <w:b/>
          <w:bCs/>
          <w:color w:val="000000" w:themeColor="text1"/>
          <w:sz w:val="24"/>
          <w:szCs w:val="24"/>
          <w:lang w:val="ro-RO"/>
        </w:rPr>
        <w:fldChar w:fldCharType="end"/>
      </w:r>
    </w:p>
    <w:bookmarkEnd w:id="2"/>
    <w:p w14:paraId="5D5DF3C1" w14:textId="77777777" w:rsidR="00B85613" w:rsidRPr="00D04D68" w:rsidRDefault="00B85613" w:rsidP="00B85613">
      <w:pPr>
        <w:pStyle w:val="BodyText"/>
        <w:spacing w:line="276" w:lineRule="auto"/>
        <w:jc w:val="both"/>
        <w:rPr>
          <w:color w:val="000000" w:themeColor="text1"/>
          <w:sz w:val="24"/>
          <w:szCs w:val="24"/>
          <w:lang w:val="ro-RO"/>
        </w:rPr>
      </w:pPr>
    </w:p>
    <w:p w14:paraId="785D0CF3"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 xml:space="preserve">Universitatea POLITEHNICA din București (U.P.B.)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24C6BE51"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 xml:space="preserve">În acest context general, achiziția privind serviciile de organizare conferințe în sistem online este necesară pentru buna desfășurare a proiectului </w:t>
      </w:r>
      <w:r w:rsidRPr="00D04D68">
        <w:rPr>
          <w:b/>
          <w:bCs/>
          <w:i/>
          <w:iCs/>
          <w:color w:val="000000" w:themeColor="text1"/>
          <w:sz w:val="24"/>
          <w:szCs w:val="24"/>
          <w:lang w:val="ro-RO"/>
        </w:rPr>
        <w:t>STUDENT ÎN TRAINING</w:t>
      </w:r>
      <w:r w:rsidRPr="00D04D68">
        <w:rPr>
          <w:color w:val="000000" w:themeColor="text1"/>
          <w:sz w:val="24"/>
          <w:szCs w:val="24"/>
          <w:lang w:val="ro-RO"/>
        </w:rPr>
        <w:t>.</w:t>
      </w:r>
    </w:p>
    <w:p w14:paraId="777FDC99" w14:textId="77777777" w:rsidR="00B85613" w:rsidRPr="00D04D68" w:rsidRDefault="00B85613" w:rsidP="00B85613">
      <w:pPr>
        <w:pStyle w:val="BodyText"/>
        <w:spacing w:line="276" w:lineRule="auto"/>
        <w:ind w:firstLine="720"/>
        <w:jc w:val="both"/>
        <w:rPr>
          <w:color w:val="000000" w:themeColor="text1"/>
          <w:sz w:val="24"/>
          <w:szCs w:val="24"/>
          <w:lang w:val="ro-RO"/>
        </w:rPr>
      </w:pPr>
      <w:bookmarkStart w:id="3" w:name="Cap2"/>
      <w:r w:rsidRPr="00D04D68">
        <w:rPr>
          <w:color w:val="000000" w:themeColor="text1"/>
          <w:sz w:val="24"/>
          <w:szCs w:val="24"/>
          <w:lang w:val="ro-RO"/>
        </w:rPr>
        <w:t>Conform Comunicării Comisiei către Parlamentul European, Consiliu, Comitetul Economic și Social European și Comitetul Regiunilor privind realizarea Spațiului european al educației până în 2025, o educație de calitate le oferă tinerilor cunoștințele, competențele și atitudinile necesare pentru a prospera în viață și pentru a face față multiplelor provocări cu care se vor confrunta (pag. 7). În cadrul aceluiași document, sunt încurajate activitățile pentru studenți care conduc la stăpânirea competențelor transversale, precum gândirea critică, spiritul întreprinzător, creativitatea și implicarea civică prin abordări transdisciplinare, centrate pe învățare și bazate pe provocări. (pag. 8) Astfel, încurajarea competențelor transversale precum gândirea critică, spiritul întreprinzător, creativitatea și implicarea civică sunt factori-cheie pentru construirea unei societăți reziliente de către următoarele generații de studenți, cercetători și inovatori.</w:t>
      </w:r>
    </w:p>
    <w:p w14:paraId="7F3EDC1B"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Totodată, pornind de la Obiectivul 4 – Educație de calitate – Garantarea unei educații de calitate și promovarea oportunităților de învățare de-a lungul vieții pentru toți din Strategia națională pentru dezvoltarea durabilă a României 2030, ce are ca țintă Creșterea substanțială a numărului de tineri și adulți care dețin competențe relevante, inclusiv competențe profesionale, care să faciliteze angajarea, crearea de locuri de muncă decente și antreprenoriatul, Universitatea POLITEHNICA din București, cea mai veche și prestigioasă școală de ingineri din România, își propune să organizeze, cu sprijinul studenților și al reprezentanților celor 15 facultăți ale UPB, o serie de training-uri, workshop-uri și conferințe cu tematici științifice și inginerești adresate studenților din toată țara și destinate dezvoltării competențelor transversale ale acestora.</w:t>
      </w:r>
    </w:p>
    <w:p w14:paraId="298EE1D5"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 xml:space="preserve">Obiectivul principal al proiectului Student în training este acela de a spori creșterea prestigiului învățământului superior tehnic din țara noastră și de a contribui la dezvoltarea competențelor transversale ale studenților, prin participarea acestora la activități de formare specifice, interdisciplinare și specializate, precum și la workshop-uri și conferințe cu tematici științifice și inginerești, dedicate dezvoltării personale și profesionale a acestora. </w:t>
      </w:r>
    </w:p>
    <w:p w14:paraId="697A831D"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În cadrul proiectului, vor fi organizate 9 sesiuni de training pentru dezvoltarea de competențe transversale specifice, interdisciplinare și specializate (9 grupe de studenți din toată țara, fiecare grupă având în componența sa 15 participanți), 2 workshopuri tematice și o conferință.</w:t>
      </w:r>
    </w:p>
    <w:p w14:paraId="1C04EE77"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 xml:space="preserve">Participarea la sesiunile de training, workshop-urile și conferințele tematice organizate prin proiect va conduce la dezvoltarea competențelor transversale ale studenților privind inserția activă și eficientă în comunitatea școlară/profesională (acele capacități care transcend un anumit domeniu, </w:t>
      </w:r>
      <w:r w:rsidRPr="00D04D68">
        <w:rPr>
          <w:color w:val="000000" w:themeColor="text1"/>
          <w:sz w:val="24"/>
          <w:szCs w:val="24"/>
          <w:lang w:val="ro-RO"/>
        </w:rPr>
        <w:lastRenderedPageBreak/>
        <w:t>respectiv program de studii, având o natură trans-disciplinară. Acestea constau în abilități de lucru în echipă, abilități de comunicare orală și scrisă în limba maternă/străină, utilizarea tehnologiei informației și comunicării – TIC, rezolvarea de probleme și luarea deciziilor, autonomia învățării, inițiativă și spirit analitic, deschiderea către învățarea pe tot parcursul vieții, respectarea și dezvoltarea valorilor și eticii profesionale etc.).</w:t>
      </w:r>
    </w:p>
    <w:p w14:paraId="043D1989" w14:textId="77777777" w:rsidR="00B85613" w:rsidRPr="00D04D68" w:rsidRDefault="00B85613" w:rsidP="00B85613">
      <w:pPr>
        <w:pStyle w:val="BodyText"/>
        <w:spacing w:line="276" w:lineRule="auto"/>
        <w:jc w:val="both"/>
        <w:rPr>
          <w:color w:val="000000" w:themeColor="text1"/>
          <w:sz w:val="24"/>
          <w:szCs w:val="24"/>
          <w:lang w:val="ro-RO"/>
        </w:rPr>
      </w:pPr>
    </w:p>
    <w:p w14:paraId="37094921" w14:textId="77777777" w:rsidR="00B85613" w:rsidRPr="00D04D68" w:rsidRDefault="00FA4296" w:rsidP="00B85613">
      <w:pPr>
        <w:pStyle w:val="BodyText"/>
        <w:spacing w:line="276" w:lineRule="auto"/>
        <w:jc w:val="both"/>
        <w:rPr>
          <w:b/>
          <w:bCs/>
          <w:color w:val="000000" w:themeColor="text1"/>
          <w:sz w:val="24"/>
          <w:szCs w:val="24"/>
          <w:lang w:val="ro-RO"/>
        </w:rPr>
      </w:pPr>
      <w:hyperlink w:anchor="Cuprins" w:history="1">
        <w:r w:rsidR="00B85613" w:rsidRPr="00D04D68">
          <w:rPr>
            <w:rStyle w:val="Hyperlink"/>
            <w:b/>
            <w:bCs/>
            <w:color w:val="000000" w:themeColor="text1"/>
            <w:sz w:val="24"/>
            <w:szCs w:val="24"/>
            <w:lang w:val="ro-RO"/>
          </w:rPr>
          <w:t>CAP. II – CERINȚE MINIME PRIVIND SERVICIILE SOLICITATE</w:t>
        </w:r>
      </w:hyperlink>
    </w:p>
    <w:bookmarkEnd w:id="3"/>
    <w:p w14:paraId="7A473ED7" w14:textId="77777777" w:rsidR="00B85613" w:rsidRPr="00D04D68" w:rsidRDefault="00B85613" w:rsidP="00B85613">
      <w:pPr>
        <w:pStyle w:val="BodyText"/>
        <w:spacing w:line="276" w:lineRule="auto"/>
        <w:jc w:val="both"/>
        <w:rPr>
          <w:color w:val="000000" w:themeColor="text1"/>
          <w:sz w:val="24"/>
          <w:szCs w:val="24"/>
          <w:lang w:val="ro-RO"/>
        </w:rPr>
      </w:pPr>
    </w:p>
    <w:bookmarkStart w:id="4" w:name="Cap2_1"/>
    <w:p w14:paraId="1A42C5BA" w14:textId="77777777" w:rsidR="00B85613" w:rsidRPr="00D04D68" w:rsidRDefault="00B85613" w:rsidP="00B85613">
      <w:pPr>
        <w:pStyle w:val="BodyText"/>
        <w:spacing w:line="276" w:lineRule="auto"/>
        <w:jc w:val="both"/>
        <w:rPr>
          <w:b/>
          <w:bCs/>
          <w:color w:val="000000" w:themeColor="text1"/>
          <w:sz w:val="24"/>
          <w:szCs w:val="24"/>
          <w:lang w:val="ro-RO"/>
        </w:rPr>
      </w:pPr>
      <w:r w:rsidRPr="00D04D68">
        <w:rPr>
          <w:b/>
          <w:bCs/>
          <w:color w:val="000000" w:themeColor="text1"/>
          <w:sz w:val="24"/>
          <w:szCs w:val="24"/>
          <w:lang w:val="ro-RO"/>
        </w:rPr>
        <w:fldChar w:fldCharType="begin"/>
      </w:r>
      <w:r w:rsidRPr="00D04D68">
        <w:rPr>
          <w:b/>
          <w:bCs/>
          <w:color w:val="000000" w:themeColor="text1"/>
          <w:sz w:val="24"/>
          <w:szCs w:val="24"/>
          <w:lang w:val="ro-RO"/>
        </w:rPr>
        <w:instrText xml:space="preserve"> HYPERLINK  \l "Cuprins" </w:instrText>
      </w:r>
      <w:r w:rsidRPr="00D04D68">
        <w:rPr>
          <w:b/>
          <w:bCs/>
          <w:color w:val="000000" w:themeColor="text1"/>
          <w:sz w:val="24"/>
          <w:szCs w:val="24"/>
          <w:lang w:val="ro-RO"/>
        </w:rPr>
        <w:fldChar w:fldCharType="separate"/>
      </w:r>
      <w:r w:rsidRPr="00D04D68">
        <w:rPr>
          <w:rStyle w:val="Hyperlink"/>
          <w:b/>
          <w:bCs/>
          <w:color w:val="000000" w:themeColor="text1"/>
          <w:sz w:val="24"/>
          <w:szCs w:val="24"/>
          <w:lang w:val="ro-RO"/>
        </w:rPr>
        <w:t>II.1. Cerințe generale</w:t>
      </w:r>
      <w:r w:rsidRPr="00D04D68">
        <w:rPr>
          <w:b/>
          <w:bCs/>
          <w:color w:val="000000" w:themeColor="text1"/>
          <w:sz w:val="24"/>
          <w:szCs w:val="24"/>
          <w:lang w:val="ro-RO"/>
        </w:rPr>
        <w:fldChar w:fldCharType="end"/>
      </w:r>
    </w:p>
    <w:bookmarkEnd w:id="4"/>
    <w:p w14:paraId="0EA841B9" w14:textId="77777777" w:rsidR="00B85613" w:rsidRPr="00D04D68" w:rsidRDefault="00B85613" w:rsidP="00B85613">
      <w:pPr>
        <w:pStyle w:val="BodyText"/>
        <w:spacing w:line="276" w:lineRule="auto"/>
        <w:ind w:firstLine="720"/>
        <w:jc w:val="both"/>
        <w:rPr>
          <w:color w:val="000000" w:themeColor="text1"/>
          <w:sz w:val="24"/>
          <w:szCs w:val="24"/>
          <w:lang w:val="ro-RO"/>
        </w:rPr>
      </w:pPr>
    </w:p>
    <w:p w14:paraId="67EDFED1"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Prezentul capitol reglementează regulile de bază care trebuie respectate astfel încât potențialii ofertanți să elaboreze propunerea tehnică corespunzător cu necesitățile autorității contractante, pentru asigurarea serviciilor.</w:t>
      </w:r>
    </w:p>
    <w:p w14:paraId="30558300"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5B8F6021"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Serviciile care fac obiectul prezentului Caiet de sarcini vor fi prestate cu respectarea condițiilor minime din prezentul caiet de sarcini.</w:t>
      </w:r>
    </w:p>
    <w:p w14:paraId="2667B69E"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04D68">
        <w:rPr>
          <w:b/>
          <w:color w:val="000000" w:themeColor="text1"/>
          <w:sz w:val="24"/>
          <w:szCs w:val="24"/>
          <w:lang w:val="ro-RO"/>
        </w:rPr>
        <w:t>NOTĂ:</w:t>
      </w:r>
      <w:r w:rsidRPr="00D04D68">
        <w:rPr>
          <w:color w:val="000000" w:themeColor="text1"/>
          <w:sz w:val="24"/>
          <w:szCs w:val="24"/>
          <w:lang w:val="ro-RO"/>
        </w:rPr>
        <w:t xml:space="preserve"> Vor fi acceptate ofertele care oferă performanțe egale sau superioare celor specificate.</w:t>
      </w:r>
    </w:p>
    <w:p w14:paraId="33D4566B" w14:textId="77777777" w:rsidR="002555D7" w:rsidRPr="00D04D68" w:rsidRDefault="002555D7" w:rsidP="00F96BB5">
      <w:pPr>
        <w:pStyle w:val="BodyText"/>
        <w:spacing w:line="276" w:lineRule="auto"/>
        <w:jc w:val="both"/>
        <w:rPr>
          <w:color w:val="000000" w:themeColor="text1"/>
          <w:sz w:val="24"/>
          <w:szCs w:val="24"/>
          <w:lang w:val="ro-RO"/>
        </w:rPr>
      </w:pPr>
    </w:p>
    <w:bookmarkStart w:id="5" w:name="Cap2_2"/>
    <w:p w14:paraId="74040775" w14:textId="53855F84" w:rsidR="002555D7" w:rsidRPr="00D04D68" w:rsidRDefault="00E67600" w:rsidP="00F96BB5">
      <w:pPr>
        <w:pStyle w:val="BodyText"/>
        <w:spacing w:line="276" w:lineRule="auto"/>
        <w:jc w:val="both"/>
        <w:rPr>
          <w:b/>
          <w:bCs/>
          <w:color w:val="000000" w:themeColor="text1"/>
          <w:sz w:val="24"/>
          <w:szCs w:val="24"/>
          <w:lang w:val="ro-RO"/>
        </w:rPr>
      </w:pPr>
      <w:r w:rsidRPr="00D04D68">
        <w:rPr>
          <w:b/>
          <w:bCs/>
          <w:color w:val="000000" w:themeColor="text1"/>
          <w:sz w:val="24"/>
          <w:szCs w:val="24"/>
          <w:lang w:val="ro-RO"/>
        </w:rPr>
        <w:fldChar w:fldCharType="begin"/>
      </w:r>
      <w:r w:rsidR="002D2A69" w:rsidRPr="00D04D68">
        <w:rPr>
          <w:b/>
          <w:bCs/>
          <w:color w:val="000000" w:themeColor="text1"/>
          <w:sz w:val="24"/>
          <w:szCs w:val="24"/>
          <w:lang w:val="ro-RO"/>
        </w:rPr>
        <w:instrText>HYPERLINK  \l "Cuprins"</w:instrText>
      </w:r>
      <w:r w:rsidRPr="00D04D68">
        <w:rPr>
          <w:b/>
          <w:bCs/>
          <w:color w:val="000000" w:themeColor="text1"/>
          <w:sz w:val="24"/>
          <w:szCs w:val="24"/>
          <w:lang w:val="ro-RO"/>
        </w:rPr>
        <w:fldChar w:fldCharType="separate"/>
      </w:r>
      <w:r w:rsidR="002555D7" w:rsidRPr="00D04D68">
        <w:rPr>
          <w:rStyle w:val="Hyperlink"/>
          <w:b/>
          <w:bCs/>
          <w:color w:val="000000" w:themeColor="text1"/>
          <w:sz w:val="24"/>
          <w:szCs w:val="24"/>
          <w:lang w:val="ro-RO"/>
        </w:rPr>
        <w:t>II.2.</w:t>
      </w:r>
      <w:r w:rsidR="001F12A1" w:rsidRPr="00D04D68">
        <w:rPr>
          <w:rStyle w:val="Hyperlink"/>
          <w:b/>
          <w:bCs/>
          <w:color w:val="000000" w:themeColor="text1"/>
          <w:sz w:val="24"/>
          <w:szCs w:val="24"/>
          <w:lang w:val="ro-RO"/>
        </w:rPr>
        <w:t xml:space="preserve"> </w:t>
      </w:r>
      <w:r w:rsidR="002555D7" w:rsidRPr="00D04D68">
        <w:rPr>
          <w:rStyle w:val="Hyperlink"/>
          <w:b/>
          <w:bCs/>
          <w:color w:val="000000" w:themeColor="text1"/>
          <w:sz w:val="24"/>
          <w:szCs w:val="24"/>
          <w:lang w:val="ro-RO"/>
        </w:rPr>
        <w:t>Cerințe (specificații) tehnice specifice</w:t>
      </w:r>
      <w:r w:rsidRPr="00D04D68">
        <w:rPr>
          <w:b/>
          <w:bCs/>
          <w:color w:val="000000" w:themeColor="text1"/>
          <w:sz w:val="24"/>
          <w:szCs w:val="24"/>
          <w:lang w:val="ro-RO"/>
        </w:rPr>
        <w:fldChar w:fldCharType="end"/>
      </w:r>
    </w:p>
    <w:p w14:paraId="599F035F" w14:textId="5458D6A2" w:rsidR="00CD481F" w:rsidRPr="00D04D68" w:rsidRDefault="00E27604" w:rsidP="00F96BB5">
      <w:pPr>
        <w:pStyle w:val="BodyText"/>
        <w:spacing w:line="276" w:lineRule="auto"/>
        <w:jc w:val="both"/>
        <w:rPr>
          <w:color w:val="000000" w:themeColor="text1"/>
          <w:sz w:val="24"/>
          <w:szCs w:val="24"/>
          <w:lang w:val="ro-RO"/>
        </w:rPr>
      </w:pPr>
      <w:r w:rsidRPr="00D04D68">
        <w:rPr>
          <w:color w:val="000000" w:themeColor="text1"/>
          <w:sz w:val="24"/>
          <w:szCs w:val="24"/>
          <w:lang w:val="ro-RO"/>
        </w:rPr>
        <w:tab/>
      </w:r>
    </w:p>
    <w:p w14:paraId="3173806E" w14:textId="42221657" w:rsidR="00591F38" w:rsidRPr="00D04D68" w:rsidRDefault="00E27604" w:rsidP="00F96BB5">
      <w:pPr>
        <w:pStyle w:val="BodyText"/>
        <w:spacing w:line="276" w:lineRule="auto"/>
        <w:jc w:val="both"/>
        <w:rPr>
          <w:color w:val="000000" w:themeColor="text1"/>
          <w:sz w:val="24"/>
          <w:szCs w:val="24"/>
          <w:lang w:val="ro-RO"/>
        </w:rPr>
      </w:pPr>
      <w:r w:rsidRPr="00D04D68">
        <w:rPr>
          <w:color w:val="000000" w:themeColor="text1"/>
          <w:sz w:val="24"/>
          <w:szCs w:val="24"/>
          <w:lang w:val="ro-RO"/>
        </w:rPr>
        <w:tab/>
      </w:r>
      <w:r w:rsidR="00591F38" w:rsidRPr="00D04D68">
        <w:rPr>
          <w:b/>
          <w:bCs/>
          <w:color w:val="000000" w:themeColor="text1"/>
          <w:sz w:val="24"/>
          <w:szCs w:val="24"/>
          <w:lang w:val="ro-RO"/>
        </w:rPr>
        <w:t xml:space="preserve">Obiectiv: </w:t>
      </w:r>
      <w:r w:rsidR="00591F38" w:rsidRPr="00D04D68">
        <w:rPr>
          <w:color w:val="000000" w:themeColor="text1"/>
          <w:sz w:val="24"/>
          <w:szCs w:val="24"/>
          <w:lang w:val="ro-RO"/>
        </w:rPr>
        <w:t>Organizarea</w:t>
      </w:r>
      <w:r w:rsidR="00345705" w:rsidRPr="00D04D68">
        <w:rPr>
          <w:color w:val="000000" w:themeColor="text1"/>
          <w:sz w:val="24"/>
          <w:szCs w:val="24"/>
          <w:lang w:val="ro-RO"/>
        </w:rPr>
        <w:t xml:space="preserve"> și susținerea</w:t>
      </w:r>
      <w:r w:rsidR="00591F38" w:rsidRPr="00D04D68">
        <w:rPr>
          <w:color w:val="000000" w:themeColor="text1"/>
          <w:sz w:val="24"/>
          <w:szCs w:val="24"/>
          <w:lang w:val="ro-RO"/>
        </w:rPr>
        <w:t xml:space="preserve"> a </w:t>
      </w:r>
      <w:r w:rsidR="00B85613" w:rsidRPr="00D04D68">
        <w:rPr>
          <w:color w:val="000000" w:themeColor="text1"/>
          <w:sz w:val="24"/>
          <w:szCs w:val="24"/>
          <w:lang w:val="ro-RO"/>
        </w:rPr>
        <w:t>nouă</w:t>
      </w:r>
      <w:r w:rsidR="00591F38" w:rsidRPr="00D04D68">
        <w:rPr>
          <w:color w:val="000000" w:themeColor="text1"/>
          <w:sz w:val="24"/>
          <w:szCs w:val="24"/>
          <w:lang w:val="ro-RO"/>
        </w:rPr>
        <w:t xml:space="preserve"> sesiuni de formare (training) pentru </w:t>
      </w:r>
      <w:r w:rsidR="00B85613" w:rsidRPr="00D04D68">
        <w:rPr>
          <w:color w:val="000000" w:themeColor="text1"/>
          <w:sz w:val="24"/>
          <w:szCs w:val="24"/>
          <w:lang w:val="ro-RO"/>
        </w:rPr>
        <w:t>135</w:t>
      </w:r>
      <w:r w:rsidR="00345705" w:rsidRPr="00D04D68">
        <w:rPr>
          <w:color w:val="000000" w:themeColor="text1"/>
          <w:sz w:val="24"/>
          <w:szCs w:val="24"/>
          <w:lang w:val="ro-RO"/>
        </w:rPr>
        <w:t xml:space="preserve"> participanți </w:t>
      </w:r>
      <w:r w:rsidR="006A33DB" w:rsidRPr="00D04D68">
        <w:rPr>
          <w:color w:val="000000" w:themeColor="text1"/>
          <w:sz w:val="24"/>
          <w:szCs w:val="24"/>
          <w:lang w:val="ro-RO"/>
        </w:rPr>
        <w:t>(studenți)</w:t>
      </w:r>
      <w:r w:rsidR="00B85613" w:rsidRPr="00D04D68">
        <w:rPr>
          <w:color w:val="000000" w:themeColor="text1"/>
          <w:sz w:val="24"/>
          <w:szCs w:val="24"/>
          <w:lang w:val="ro-RO"/>
        </w:rPr>
        <w:t xml:space="preserve"> </w:t>
      </w:r>
      <w:r w:rsidR="00D642B8">
        <w:rPr>
          <w:color w:val="000000" w:themeColor="text1"/>
          <w:sz w:val="24"/>
          <w:szCs w:val="24"/>
          <w:lang w:val="ro-RO"/>
        </w:rPr>
        <w:t>din toată țara</w:t>
      </w:r>
      <w:r w:rsidR="006A33DB" w:rsidRPr="00D04D68">
        <w:rPr>
          <w:color w:val="000000" w:themeColor="text1"/>
          <w:sz w:val="24"/>
          <w:szCs w:val="24"/>
          <w:lang w:val="ro-RO"/>
        </w:rPr>
        <w:t>.</w:t>
      </w:r>
    </w:p>
    <w:p w14:paraId="1C835B0F" w14:textId="4B9A88F0" w:rsidR="00B85613" w:rsidRPr="00D04D68" w:rsidRDefault="00E27604" w:rsidP="00B85613">
      <w:pPr>
        <w:pStyle w:val="BodyText"/>
        <w:spacing w:line="276" w:lineRule="auto"/>
        <w:ind w:firstLine="720"/>
        <w:jc w:val="both"/>
        <w:rPr>
          <w:color w:val="000000" w:themeColor="text1"/>
          <w:sz w:val="24"/>
          <w:szCs w:val="24"/>
          <w:lang w:val="ro-RO"/>
        </w:rPr>
      </w:pPr>
      <w:r w:rsidRPr="00D04D68">
        <w:rPr>
          <w:b/>
          <w:bCs/>
          <w:color w:val="000000" w:themeColor="text1"/>
          <w:sz w:val="24"/>
          <w:szCs w:val="24"/>
          <w:lang w:val="ro-RO"/>
        </w:rPr>
        <w:t>Loca</w:t>
      </w:r>
      <w:r w:rsidR="001F12A1" w:rsidRPr="00D04D68">
        <w:rPr>
          <w:b/>
          <w:bCs/>
          <w:color w:val="000000" w:themeColor="text1"/>
          <w:sz w:val="24"/>
          <w:szCs w:val="24"/>
          <w:lang w:val="ro-RO"/>
        </w:rPr>
        <w:t>ț</w:t>
      </w:r>
      <w:r w:rsidRPr="00D04D68">
        <w:rPr>
          <w:b/>
          <w:bCs/>
          <w:color w:val="000000" w:themeColor="text1"/>
          <w:sz w:val="24"/>
          <w:szCs w:val="24"/>
          <w:lang w:val="ro-RO"/>
        </w:rPr>
        <w:t>ie:</w:t>
      </w:r>
      <w:r w:rsidRPr="00D04D68">
        <w:rPr>
          <w:color w:val="000000" w:themeColor="text1"/>
          <w:sz w:val="24"/>
          <w:szCs w:val="24"/>
          <w:lang w:val="ro-RO"/>
        </w:rPr>
        <w:t xml:space="preserve"> </w:t>
      </w:r>
      <w:r w:rsidR="00B85613" w:rsidRPr="00D04D68">
        <w:rPr>
          <w:color w:val="000000" w:themeColor="text1"/>
          <w:sz w:val="24"/>
          <w:szCs w:val="24"/>
          <w:lang w:val="ro-RO"/>
        </w:rPr>
        <w:t xml:space="preserve">Cele nouă sesiuni de formare (training) vor fi susținute în format fizic, la sediul autorității contractante, locațiile exacte de desfășurare a acestora urmând a fi comunicate ulterior prestatorului de servicii. </w:t>
      </w:r>
    </w:p>
    <w:p w14:paraId="7649103C" w14:textId="77777777" w:rsidR="00B85613" w:rsidRPr="00D04D68" w:rsidRDefault="00B85613" w:rsidP="00B85613">
      <w:pPr>
        <w:pStyle w:val="BodyText"/>
        <w:spacing w:line="276" w:lineRule="auto"/>
        <w:ind w:firstLine="720"/>
        <w:jc w:val="both"/>
        <w:rPr>
          <w:color w:val="000000" w:themeColor="text1"/>
          <w:sz w:val="24"/>
          <w:szCs w:val="24"/>
          <w:lang w:val="ro-RO"/>
        </w:rPr>
      </w:pPr>
      <w:r w:rsidRPr="00D642B8">
        <w:rPr>
          <w:color w:val="000000" w:themeColor="text1"/>
          <w:sz w:val="24"/>
          <w:szCs w:val="24"/>
          <w:lang w:val="ro-RO"/>
        </w:rPr>
        <w:t>În cazul în care situația generată de pandemia de COVID-19 nu va permite desfășurarea fizică a sesiunilor de formare (training), acestea vor fi organizate în mediul online, prin intermediul unei platforme destinată organizării de conferințe online, pusă la dispoziție de către autoritatea contractantă.</w:t>
      </w:r>
    </w:p>
    <w:p w14:paraId="027E1B78" w14:textId="77777777" w:rsidR="00B85613" w:rsidRPr="00D04D68" w:rsidRDefault="007E0C6E" w:rsidP="00B85613">
      <w:pPr>
        <w:pStyle w:val="BodyText"/>
        <w:spacing w:line="276" w:lineRule="auto"/>
        <w:jc w:val="both"/>
        <w:rPr>
          <w:color w:val="000000" w:themeColor="text1"/>
          <w:sz w:val="24"/>
          <w:szCs w:val="24"/>
          <w:lang w:val="ro-RO"/>
        </w:rPr>
      </w:pPr>
      <w:r w:rsidRPr="00D04D68">
        <w:rPr>
          <w:b/>
          <w:bCs/>
          <w:color w:val="000000" w:themeColor="text1"/>
          <w:sz w:val="24"/>
          <w:szCs w:val="24"/>
          <w:lang w:val="ro-RO"/>
        </w:rPr>
        <w:t>Descriere:</w:t>
      </w:r>
      <w:r w:rsidRPr="00D04D68">
        <w:rPr>
          <w:color w:val="000000" w:themeColor="text1"/>
          <w:sz w:val="24"/>
          <w:szCs w:val="24"/>
          <w:lang w:val="ro-RO"/>
        </w:rPr>
        <w:t xml:space="preserve"> </w:t>
      </w:r>
      <w:r w:rsidR="003A5250" w:rsidRPr="00D04D68">
        <w:rPr>
          <w:color w:val="000000" w:themeColor="text1"/>
          <w:sz w:val="24"/>
          <w:szCs w:val="24"/>
          <w:lang w:val="ro-RO"/>
        </w:rPr>
        <w:t>Eveniment</w:t>
      </w:r>
      <w:r w:rsidR="00E27604" w:rsidRPr="00D04D68">
        <w:rPr>
          <w:color w:val="000000" w:themeColor="text1"/>
          <w:sz w:val="24"/>
          <w:szCs w:val="24"/>
          <w:lang w:val="ro-RO"/>
        </w:rPr>
        <w:t>e</w:t>
      </w:r>
      <w:r w:rsidR="003A5250" w:rsidRPr="00D04D68">
        <w:rPr>
          <w:color w:val="000000" w:themeColor="text1"/>
          <w:sz w:val="24"/>
          <w:szCs w:val="24"/>
          <w:lang w:val="ro-RO"/>
        </w:rPr>
        <w:t>l</w:t>
      </w:r>
      <w:r w:rsidR="00E27604" w:rsidRPr="00D04D68">
        <w:rPr>
          <w:color w:val="000000" w:themeColor="text1"/>
          <w:sz w:val="24"/>
          <w:szCs w:val="24"/>
          <w:lang w:val="ro-RO"/>
        </w:rPr>
        <w:t>e</w:t>
      </w:r>
      <w:r w:rsidR="003A5250" w:rsidRPr="00D04D68">
        <w:rPr>
          <w:color w:val="000000" w:themeColor="text1"/>
          <w:sz w:val="24"/>
          <w:szCs w:val="24"/>
          <w:lang w:val="ro-RO"/>
        </w:rPr>
        <w:t xml:space="preserve"> se v</w:t>
      </w:r>
      <w:r w:rsidR="00E27604" w:rsidRPr="00D04D68">
        <w:rPr>
          <w:color w:val="000000" w:themeColor="text1"/>
          <w:sz w:val="24"/>
          <w:szCs w:val="24"/>
          <w:lang w:val="ro-RO"/>
        </w:rPr>
        <w:t>or desf</w:t>
      </w:r>
      <w:r w:rsidR="001F12A1" w:rsidRPr="00D04D68">
        <w:rPr>
          <w:color w:val="000000" w:themeColor="text1"/>
          <w:sz w:val="24"/>
          <w:szCs w:val="24"/>
          <w:lang w:val="ro-RO"/>
        </w:rPr>
        <w:t>ăș</w:t>
      </w:r>
      <w:r w:rsidR="00E27604" w:rsidRPr="00D04D68">
        <w:rPr>
          <w:color w:val="000000" w:themeColor="text1"/>
          <w:sz w:val="24"/>
          <w:szCs w:val="24"/>
          <w:lang w:val="ro-RO"/>
        </w:rPr>
        <w:t xml:space="preserve">ura </w:t>
      </w:r>
      <w:r w:rsidR="00917C2B" w:rsidRPr="00D04D68">
        <w:rPr>
          <w:color w:val="000000" w:themeColor="text1"/>
          <w:sz w:val="24"/>
          <w:szCs w:val="24"/>
          <w:lang w:val="ro-RO"/>
        </w:rPr>
        <w:t xml:space="preserve">în perioada </w:t>
      </w:r>
      <w:r w:rsidR="00B85613" w:rsidRPr="00D04D68">
        <w:rPr>
          <w:color w:val="000000" w:themeColor="text1"/>
          <w:sz w:val="24"/>
          <w:szCs w:val="24"/>
          <w:lang w:val="ro-RO"/>
        </w:rPr>
        <w:t>25 Noiembrie – 10 Decembrie</w:t>
      </w:r>
      <w:r w:rsidR="00917C2B" w:rsidRPr="00D04D68">
        <w:rPr>
          <w:color w:val="000000" w:themeColor="text1"/>
          <w:sz w:val="24"/>
          <w:szCs w:val="24"/>
          <w:lang w:val="ro-RO"/>
        </w:rPr>
        <w:t xml:space="preserve"> 2021</w:t>
      </w:r>
      <w:r w:rsidR="00E27604" w:rsidRPr="00D04D68">
        <w:rPr>
          <w:color w:val="000000" w:themeColor="text1"/>
          <w:sz w:val="24"/>
          <w:szCs w:val="24"/>
          <w:lang w:val="ro-RO"/>
        </w:rPr>
        <w:t xml:space="preserve">. </w:t>
      </w:r>
    </w:p>
    <w:p w14:paraId="504ADB47" w14:textId="120C2923"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 xml:space="preserve">Prestatorul are obligația de a asigura servicii de formare (training) pentru maximum 135 participanți la eveniment, concomitent. </w:t>
      </w:r>
    </w:p>
    <w:p w14:paraId="61C0C86A" w14:textId="4C5C0E2B" w:rsidR="00B85613" w:rsidRPr="00D04D68" w:rsidRDefault="00B85613" w:rsidP="00B85613">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Participanții vor fi împărțiți în grupe de lucru (9 grupe, 15 participanți/grupă). Întregul program de formare pentru o grupă de participanți va avea o durată de 5 zile calendaristice, cu 4 ore de curs/zi (total: 20 ore de curs/grupă).</w:t>
      </w:r>
    </w:p>
    <w:p w14:paraId="0720BD5C" w14:textId="0B4902D6" w:rsidR="00B85613" w:rsidRPr="00D04D68" w:rsidRDefault="00B85613" w:rsidP="00B85613">
      <w:pPr>
        <w:pStyle w:val="BodyText"/>
        <w:spacing w:line="276" w:lineRule="auto"/>
        <w:jc w:val="both"/>
        <w:rPr>
          <w:color w:val="000000" w:themeColor="text1"/>
          <w:sz w:val="24"/>
          <w:szCs w:val="24"/>
          <w:lang w:val="ro-RO"/>
        </w:rPr>
      </w:pPr>
      <w:r w:rsidRPr="00D04D68">
        <w:rPr>
          <w:color w:val="000000" w:themeColor="text1"/>
          <w:sz w:val="24"/>
          <w:szCs w:val="24"/>
          <w:lang w:val="ro-RO"/>
        </w:rPr>
        <w:tab/>
        <w:t>Pentru asigurarea serviciilor de formare, prestatorul are obligația de a asigura prezența a minimum un trainer (expert formare) pentru</w:t>
      </w:r>
      <w:r w:rsidR="002A7714" w:rsidRPr="00D04D68">
        <w:rPr>
          <w:color w:val="000000" w:themeColor="text1"/>
          <w:sz w:val="24"/>
          <w:szCs w:val="24"/>
          <w:lang w:val="ro-RO"/>
        </w:rPr>
        <w:t xml:space="preserve"> fiecare grupă de</w:t>
      </w:r>
      <w:r w:rsidRPr="00D04D68">
        <w:rPr>
          <w:color w:val="000000" w:themeColor="text1"/>
          <w:sz w:val="24"/>
          <w:szCs w:val="24"/>
          <w:lang w:val="ro-RO"/>
        </w:rPr>
        <w:t xml:space="preserve"> participanți la activitate, care să </w:t>
      </w:r>
      <w:r w:rsidRPr="00D04D68">
        <w:rPr>
          <w:color w:val="000000" w:themeColor="text1"/>
          <w:sz w:val="24"/>
          <w:szCs w:val="24"/>
          <w:lang w:val="ro-RO"/>
        </w:rPr>
        <w:lastRenderedPageBreak/>
        <w:t>îndeplinească condițiile</w:t>
      </w:r>
      <w:r w:rsidR="002A7714" w:rsidRPr="00D04D68">
        <w:rPr>
          <w:color w:val="000000" w:themeColor="text1"/>
          <w:sz w:val="24"/>
          <w:szCs w:val="24"/>
          <w:lang w:val="ro-RO"/>
        </w:rPr>
        <w:t xml:space="preserve"> </w:t>
      </w:r>
      <w:r w:rsidRPr="00D04D68">
        <w:rPr>
          <w:color w:val="000000" w:themeColor="text1"/>
          <w:sz w:val="24"/>
          <w:szCs w:val="24"/>
          <w:lang w:val="ro-RO"/>
        </w:rPr>
        <w:t>minime precizate în prezentul caiet de sarcini.</w:t>
      </w:r>
    </w:p>
    <w:p w14:paraId="0E0D13D8" w14:textId="7216EA34" w:rsidR="00B85613" w:rsidRPr="00D04D68" w:rsidRDefault="00B85613" w:rsidP="00B85613">
      <w:pPr>
        <w:pStyle w:val="BodyText"/>
        <w:spacing w:line="276" w:lineRule="auto"/>
        <w:ind w:firstLine="720"/>
        <w:jc w:val="both"/>
        <w:rPr>
          <w:color w:val="000000" w:themeColor="text1"/>
          <w:sz w:val="24"/>
          <w:szCs w:val="24"/>
        </w:rPr>
      </w:pPr>
      <w:r w:rsidRPr="00D04D68">
        <w:rPr>
          <w:color w:val="000000" w:themeColor="text1"/>
          <w:sz w:val="24"/>
          <w:szCs w:val="24"/>
        </w:rPr>
        <w:t xml:space="preserve">În vederea organizării şi livrării programului de </w:t>
      </w:r>
      <w:r w:rsidRPr="00D04D68">
        <w:rPr>
          <w:color w:val="000000" w:themeColor="text1"/>
          <w:sz w:val="24"/>
          <w:szCs w:val="24"/>
          <w:lang w:val="ro-RO"/>
        </w:rPr>
        <w:t>formare (training)</w:t>
      </w:r>
      <w:r w:rsidRPr="00D04D68">
        <w:rPr>
          <w:color w:val="000000" w:themeColor="text1"/>
          <w:sz w:val="24"/>
          <w:szCs w:val="24"/>
        </w:rPr>
        <w:t xml:space="preserve">, </w:t>
      </w:r>
      <w:r w:rsidRPr="00D04D68">
        <w:rPr>
          <w:color w:val="000000" w:themeColor="text1"/>
          <w:sz w:val="24"/>
          <w:szCs w:val="24"/>
          <w:lang w:val="ro-RO"/>
        </w:rPr>
        <w:t>p</w:t>
      </w:r>
      <w:r w:rsidRPr="00D04D68">
        <w:rPr>
          <w:color w:val="000000" w:themeColor="text1"/>
          <w:sz w:val="24"/>
          <w:szCs w:val="24"/>
        </w:rPr>
        <w:t xml:space="preserve">restatorul va elabora </w:t>
      </w:r>
      <w:r w:rsidR="00025602" w:rsidRPr="00D04D68">
        <w:rPr>
          <w:color w:val="000000" w:themeColor="text1"/>
          <w:sz w:val="24"/>
          <w:szCs w:val="24"/>
          <w:lang w:val="ro-RO"/>
        </w:rPr>
        <w:t>designul</w:t>
      </w:r>
      <w:r w:rsidRPr="00D04D68">
        <w:rPr>
          <w:color w:val="000000" w:themeColor="text1"/>
          <w:sz w:val="24"/>
          <w:szCs w:val="24"/>
        </w:rPr>
        <w:t xml:space="preserve"> şi suportul de curs pentru fiecare dintre </w:t>
      </w:r>
      <w:r w:rsidRPr="00D04D68">
        <w:rPr>
          <w:color w:val="000000" w:themeColor="text1"/>
          <w:sz w:val="24"/>
          <w:szCs w:val="24"/>
          <w:lang w:val="ro-RO"/>
        </w:rPr>
        <w:t>training-urile</w:t>
      </w:r>
      <w:r w:rsidRPr="00D04D68">
        <w:rPr>
          <w:color w:val="000000" w:themeColor="text1"/>
          <w:sz w:val="24"/>
          <w:szCs w:val="24"/>
        </w:rPr>
        <w:t xml:space="preserve"> ce vor fi livrate în cadrul </w:t>
      </w:r>
      <w:r w:rsidRPr="00D04D68">
        <w:rPr>
          <w:color w:val="000000" w:themeColor="text1"/>
          <w:sz w:val="24"/>
          <w:szCs w:val="24"/>
          <w:lang w:val="ro-RO"/>
        </w:rPr>
        <w:t>proiectului</w:t>
      </w:r>
      <w:r w:rsidRPr="00D04D68">
        <w:rPr>
          <w:color w:val="000000" w:themeColor="text1"/>
          <w:sz w:val="24"/>
          <w:szCs w:val="24"/>
        </w:rPr>
        <w:t xml:space="preserve">. </w:t>
      </w:r>
    </w:p>
    <w:p w14:paraId="26BEF965" w14:textId="7423D170" w:rsidR="00B85613" w:rsidRPr="00D04D68" w:rsidRDefault="00B85613" w:rsidP="00B85613">
      <w:pPr>
        <w:pStyle w:val="BodyText"/>
        <w:spacing w:line="276" w:lineRule="auto"/>
        <w:ind w:firstLine="720"/>
        <w:jc w:val="both"/>
        <w:rPr>
          <w:color w:val="000000" w:themeColor="text1"/>
          <w:sz w:val="24"/>
          <w:szCs w:val="24"/>
        </w:rPr>
      </w:pPr>
      <w:r w:rsidRPr="00D04D68">
        <w:rPr>
          <w:color w:val="000000" w:themeColor="text1"/>
          <w:sz w:val="24"/>
          <w:szCs w:val="24"/>
        </w:rPr>
        <w:t xml:space="preserve">Pentru fiecare dintre modulele predate, </w:t>
      </w:r>
      <w:r w:rsidRPr="00D04D68">
        <w:rPr>
          <w:color w:val="000000" w:themeColor="text1"/>
          <w:sz w:val="24"/>
          <w:szCs w:val="24"/>
          <w:lang w:val="ro-RO"/>
        </w:rPr>
        <w:t>p</w:t>
      </w:r>
      <w:r w:rsidRPr="00D04D68">
        <w:rPr>
          <w:color w:val="000000" w:themeColor="text1"/>
          <w:sz w:val="24"/>
          <w:szCs w:val="24"/>
        </w:rPr>
        <w:t xml:space="preserve">restatorul va avea în vedere dezvoltarea materialelor de formare. Varianta finală a suportului de curs va fi prezentată integral </w:t>
      </w:r>
      <w:r w:rsidRPr="00D04D68">
        <w:rPr>
          <w:color w:val="000000" w:themeColor="text1"/>
          <w:sz w:val="24"/>
          <w:szCs w:val="24"/>
          <w:lang w:val="ro-RO"/>
        </w:rPr>
        <w:t>reprezentanților autorității contractante</w:t>
      </w:r>
      <w:r w:rsidRPr="00D04D68">
        <w:rPr>
          <w:color w:val="000000" w:themeColor="text1"/>
          <w:sz w:val="24"/>
          <w:szCs w:val="24"/>
        </w:rPr>
        <w:t xml:space="preserve"> cu </w:t>
      </w:r>
      <w:r w:rsidRPr="00D04D68">
        <w:rPr>
          <w:color w:val="000000" w:themeColor="text1"/>
          <w:sz w:val="24"/>
          <w:szCs w:val="24"/>
          <w:lang w:val="ro-RO"/>
        </w:rPr>
        <w:t>3</w:t>
      </w:r>
      <w:r w:rsidRPr="00D04D68">
        <w:rPr>
          <w:color w:val="000000" w:themeColor="text1"/>
          <w:sz w:val="24"/>
          <w:szCs w:val="24"/>
        </w:rPr>
        <w:t xml:space="preserve"> zile calendaristice înainte de susţinerea programului de </w:t>
      </w:r>
      <w:r w:rsidRPr="00D04D68">
        <w:rPr>
          <w:color w:val="000000" w:themeColor="text1"/>
          <w:sz w:val="24"/>
          <w:szCs w:val="24"/>
          <w:lang w:val="ro-RO"/>
        </w:rPr>
        <w:t>formare</w:t>
      </w:r>
      <w:r w:rsidRPr="00D04D68">
        <w:rPr>
          <w:color w:val="000000" w:themeColor="text1"/>
          <w:sz w:val="24"/>
          <w:szCs w:val="24"/>
        </w:rPr>
        <w:t xml:space="preserve">. </w:t>
      </w:r>
    </w:p>
    <w:p w14:paraId="07726CD0" w14:textId="1FB91BA4" w:rsidR="00B85613" w:rsidRPr="00D04D68" w:rsidRDefault="00B85613" w:rsidP="00B85613">
      <w:pPr>
        <w:pStyle w:val="BodyText"/>
        <w:spacing w:line="276" w:lineRule="auto"/>
        <w:ind w:firstLine="720"/>
        <w:jc w:val="both"/>
        <w:rPr>
          <w:color w:val="000000" w:themeColor="text1"/>
          <w:sz w:val="24"/>
          <w:szCs w:val="24"/>
        </w:rPr>
      </w:pPr>
      <w:r w:rsidRPr="00D04D68">
        <w:rPr>
          <w:color w:val="000000" w:themeColor="text1"/>
          <w:sz w:val="24"/>
          <w:szCs w:val="24"/>
          <w:lang w:val="ro-RO"/>
        </w:rPr>
        <w:t>Prestatorul</w:t>
      </w:r>
      <w:r w:rsidRPr="00D04D68">
        <w:rPr>
          <w:color w:val="000000" w:themeColor="text1"/>
          <w:sz w:val="24"/>
          <w:szCs w:val="24"/>
        </w:rPr>
        <w:t xml:space="preserve"> v</w:t>
      </w:r>
      <w:r w:rsidRPr="00D04D68">
        <w:rPr>
          <w:color w:val="000000" w:themeColor="text1"/>
          <w:sz w:val="24"/>
          <w:szCs w:val="24"/>
          <w:lang w:val="ro-RO"/>
        </w:rPr>
        <w:t>a</w:t>
      </w:r>
      <w:r w:rsidRPr="00D04D68">
        <w:rPr>
          <w:color w:val="000000" w:themeColor="text1"/>
          <w:sz w:val="24"/>
          <w:szCs w:val="24"/>
        </w:rPr>
        <w:t xml:space="preserve"> trebui să colaboreze cu </w:t>
      </w:r>
      <w:r w:rsidRPr="00D04D68">
        <w:rPr>
          <w:color w:val="000000" w:themeColor="text1"/>
          <w:sz w:val="24"/>
          <w:szCs w:val="24"/>
          <w:lang w:val="ro-RO"/>
        </w:rPr>
        <w:t>autoritatea contractantă</w:t>
      </w:r>
      <w:r w:rsidRPr="00D04D68">
        <w:rPr>
          <w:color w:val="000000" w:themeColor="text1"/>
          <w:sz w:val="24"/>
          <w:szCs w:val="24"/>
        </w:rPr>
        <w:t xml:space="preserve"> pentru definitivarea </w:t>
      </w:r>
      <w:r w:rsidR="00025602" w:rsidRPr="00D04D68">
        <w:rPr>
          <w:color w:val="000000" w:themeColor="text1"/>
          <w:sz w:val="24"/>
          <w:szCs w:val="24"/>
          <w:lang w:val="ro-RO"/>
        </w:rPr>
        <w:t>designului</w:t>
      </w:r>
      <w:r w:rsidRPr="00D04D68">
        <w:rPr>
          <w:color w:val="000000" w:themeColor="text1"/>
          <w:sz w:val="24"/>
          <w:szCs w:val="24"/>
        </w:rPr>
        <w:t xml:space="preserve"> şi </w:t>
      </w:r>
      <w:r w:rsidR="00025602" w:rsidRPr="00D04D68">
        <w:rPr>
          <w:color w:val="000000" w:themeColor="text1"/>
          <w:sz w:val="24"/>
          <w:szCs w:val="24"/>
          <w:lang w:val="ro-RO"/>
        </w:rPr>
        <w:t xml:space="preserve">a </w:t>
      </w:r>
      <w:r w:rsidRPr="00D04D68">
        <w:rPr>
          <w:color w:val="000000" w:themeColor="text1"/>
          <w:sz w:val="24"/>
          <w:szCs w:val="24"/>
        </w:rPr>
        <w:t xml:space="preserve">suportului de curs specific pentru fiecare </w:t>
      </w:r>
      <w:r w:rsidRPr="00D04D68">
        <w:rPr>
          <w:color w:val="000000" w:themeColor="text1"/>
          <w:sz w:val="24"/>
          <w:szCs w:val="24"/>
          <w:lang w:val="ro-RO"/>
        </w:rPr>
        <w:t>curs</w:t>
      </w:r>
      <w:r w:rsidRPr="00D04D68">
        <w:rPr>
          <w:color w:val="000000" w:themeColor="text1"/>
          <w:sz w:val="24"/>
          <w:szCs w:val="24"/>
        </w:rPr>
        <w:t xml:space="preserve">. Suportul de curs va fi pus la dispoziţia fiecărui participant. </w:t>
      </w:r>
    </w:p>
    <w:p w14:paraId="4BC5283A" w14:textId="7F9CE677" w:rsidR="00B85613" w:rsidRPr="00D04D68" w:rsidRDefault="00B85613" w:rsidP="00B85613">
      <w:pPr>
        <w:pStyle w:val="BodyText"/>
        <w:spacing w:line="276" w:lineRule="auto"/>
        <w:ind w:firstLine="720"/>
        <w:jc w:val="both"/>
        <w:rPr>
          <w:b/>
          <w:bCs/>
          <w:color w:val="000000" w:themeColor="text1"/>
          <w:sz w:val="24"/>
          <w:szCs w:val="24"/>
          <w:lang w:val="ro-RO"/>
        </w:rPr>
      </w:pPr>
      <w:r w:rsidRPr="00D04D68">
        <w:rPr>
          <w:b/>
          <w:bCs/>
          <w:color w:val="000000" w:themeColor="text1"/>
          <w:sz w:val="24"/>
          <w:szCs w:val="24"/>
        </w:rPr>
        <w:t xml:space="preserve">Conţinutul </w:t>
      </w:r>
      <w:r w:rsidR="00025602" w:rsidRPr="00D04D68">
        <w:rPr>
          <w:b/>
          <w:bCs/>
          <w:color w:val="000000" w:themeColor="text1"/>
          <w:sz w:val="24"/>
          <w:szCs w:val="24"/>
          <w:lang w:val="ro-RO"/>
        </w:rPr>
        <w:t xml:space="preserve">documentelor </w:t>
      </w:r>
      <w:r w:rsidRPr="00D04D68">
        <w:rPr>
          <w:b/>
          <w:bCs/>
          <w:color w:val="000000" w:themeColor="text1"/>
          <w:sz w:val="24"/>
          <w:szCs w:val="24"/>
        </w:rPr>
        <w:t>de curs</w:t>
      </w:r>
      <w:r w:rsidRPr="00D04D68">
        <w:rPr>
          <w:b/>
          <w:bCs/>
          <w:color w:val="000000" w:themeColor="text1"/>
          <w:sz w:val="24"/>
          <w:szCs w:val="24"/>
          <w:lang w:val="ro-RO"/>
        </w:rPr>
        <w:t>:</w:t>
      </w:r>
    </w:p>
    <w:p w14:paraId="65A5098B" w14:textId="3D7692A7" w:rsidR="00B85613" w:rsidRPr="00D04D68" w:rsidRDefault="00025602"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lang w:val="ro-RO"/>
        </w:rPr>
        <w:t>Suport de curs;</w:t>
      </w:r>
    </w:p>
    <w:p w14:paraId="076BF67C" w14:textId="76532C11" w:rsidR="00B85613" w:rsidRPr="00D04D68" w:rsidRDefault="00025602"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lang w:val="ro-RO"/>
        </w:rPr>
        <w:t>Design de curs;</w:t>
      </w:r>
    </w:p>
    <w:p w14:paraId="53DBB67B" w14:textId="77777777" w:rsidR="00B85613" w:rsidRPr="00D04D68" w:rsidRDefault="00B85613"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rPr>
        <w:t xml:space="preserve">Planul lecţiilor cu obiective şi puncte de învăţat; </w:t>
      </w:r>
    </w:p>
    <w:p w14:paraId="2EF478CE" w14:textId="77777777" w:rsidR="00B85613" w:rsidRPr="00D04D68" w:rsidRDefault="00B85613"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rPr>
        <w:t xml:space="preserve">Exerciţii; </w:t>
      </w:r>
    </w:p>
    <w:p w14:paraId="73CB54CB" w14:textId="77777777" w:rsidR="00B85613" w:rsidRPr="00D04D68" w:rsidRDefault="00B85613"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rPr>
        <w:t xml:space="preserve">Studii de caz; </w:t>
      </w:r>
    </w:p>
    <w:p w14:paraId="5A80E768" w14:textId="56E6E72E" w:rsidR="00B85613" w:rsidRPr="00D04D68" w:rsidRDefault="008C3FAF"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lang w:val="ro-RO"/>
        </w:rPr>
        <w:t>Procedură de evaluare.</w:t>
      </w:r>
    </w:p>
    <w:p w14:paraId="1E3A5DC5" w14:textId="77777777" w:rsidR="00B85613" w:rsidRPr="00D04D68" w:rsidRDefault="00B85613" w:rsidP="00B85613">
      <w:pPr>
        <w:widowControl/>
        <w:autoSpaceDE/>
        <w:autoSpaceDN/>
        <w:spacing w:line="276" w:lineRule="auto"/>
        <w:ind w:firstLine="709"/>
        <w:rPr>
          <w:b/>
          <w:bCs/>
          <w:color w:val="000000" w:themeColor="text1"/>
          <w:sz w:val="24"/>
          <w:szCs w:val="24"/>
          <w:lang w:eastAsia="en-GB" w:bidi="ar-SA"/>
        </w:rPr>
      </w:pPr>
      <w:r w:rsidRPr="00D04D68">
        <w:rPr>
          <w:b/>
          <w:bCs/>
          <w:color w:val="000000" w:themeColor="text1"/>
          <w:sz w:val="24"/>
          <w:szCs w:val="24"/>
          <w:lang w:eastAsia="en-GB" w:bidi="ar-SA"/>
        </w:rPr>
        <w:t xml:space="preserve">Prestatorul va pune la dispoziţia Beneficiarului următoarele </w:t>
      </w:r>
      <w:r w:rsidRPr="00D04D68">
        <w:rPr>
          <w:b/>
          <w:bCs/>
          <w:color w:val="000000" w:themeColor="text1"/>
          <w:sz w:val="24"/>
          <w:szCs w:val="24"/>
          <w:lang w:val="ro-RO" w:eastAsia="en-GB" w:bidi="ar-SA"/>
        </w:rPr>
        <w:t>documente</w:t>
      </w:r>
      <w:r w:rsidRPr="00D04D68">
        <w:rPr>
          <w:b/>
          <w:bCs/>
          <w:color w:val="000000" w:themeColor="text1"/>
          <w:sz w:val="24"/>
          <w:szCs w:val="24"/>
          <w:lang w:eastAsia="en-GB" w:bidi="ar-SA"/>
        </w:rPr>
        <w:t xml:space="preserve">: </w:t>
      </w:r>
    </w:p>
    <w:p w14:paraId="402C1201" w14:textId="77777777" w:rsidR="00B85613" w:rsidRPr="00D04D68" w:rsidRDefault="00B85613"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lang w:val="ro-RO"/>
        </w:rPr>
        <w:t>Un</w:t>
      </w:r>
      <w:r w:rsidRPr="00D04D68">
        <w:rPr>
          <w:color w:val="000000" w:themeColor="text1"/>
          <w:sz w:val="24"/>
          <w:szCs w:val="24"/>
        </w:rPr>
        <w:t xml:space="preserve"> plan detaliat al derulării activităţilor pentru toate componentele şi fazele contractului, depus pentru revizuire </w:t>
      </w:r>
      <w:r w:rsidRPr="00D04D68">
        <w:rPr>
          <w:color w:val="000000" w:themeColor="text1"/>
          <w:sz w:val="24"/>
          <w:szCs w:val="24"/>
          <w:lang w:val="ro-RO"/>
        </w:rPr>
        <w:t>cu 3</w:t>
      </w:r>
      <w:r w:rsidRPr="00D04D68">
        <w:rPr>
          <w:color w:val="000000" w:themeColor="text1"/>
          <w:sz w:val="24"/>
          <w:szCs w:val="24"/>
        </w:rPr>
        <w:t xml:space="preserve"> zile calendaristice înainte de susţinerea programului de formare. </w:t>
      </w:r>
    </w:p>
    <w:p w14:paraId="75BB761E" w14:textId="77777777" w:rsidR="00B85613" w:rsidRPr="00D04D68" w:rsidRDefault="00B85613" w:rsidP="00B85613">
      <w:pPr>
        <w:pStyle w:val="BodyText"/>
        <w:numPr>
          <w:ilvl w:val="0"/>
          <w:numId w:val="6"/>
        </w:numPr>
        <w:spacing w:line="276" w:lineRule="auto"/>
        <w:ind w:left="709"/>
        <w:jc w:val="both"/>
        <w:rPr>
          <w:color w:val="000000" w:themeColor="text1"/>
          <w:sz w:val="24"/>
          <w:szCs w:val="24"/>
        </w:rPr>
      </w:pPr>
      <w:r w:rsidRPr="00D04D68">
        <w:rPr>
          <w:color w:val="000000" w:themeColor="text1"/>
          <w:sz w:val="24"/>
          <w:szCs w:val="24"/>
          <w:lang w:eastAsia="en-GB" w:bidi="ar-SA"/>
        </w:rPr>
        <w:t>Un raport final</w:t>
      </w:r>
      <w:r w:rsidRPr="00D04D68">
        <w:rPr>
          <w:color w:val="000000" w:themeColor="text1"/>
          <w:sz w:val="24"/>
          <w:szCs w:val="24"/>
          <w:lang w:val="ro-RO" w:eastAsia="en-GB" w:bidi="ar-SA"/>
        </w:rPr>
        <w:t>, ce</w:t>
      </w:r>
      <w:r w:rsidRPr="00D04D68">
        <w:rPr>
          <w:color w:val="000000" w:themeColor="text1"/>
          <w:sz w:val="24"/>
          <w:szCs w:val="24"/>
          <w:lang w:eastAsia="en-GB" w:bidi="ar-SA"/>
        </w:rPr>
        <w:t xml:space="preserve"> trebuie să fie redactat la sfârşitul perioadei de execuţie a contractului</w:t>
      </w:r>
      <w:r w:rsidRPr="00D04D68">
        <w:rPr>
          <w:color w:val="000000" w:themeColor="text1"/>
          <w:sz w:val="24"/>
          <w:szCs w:val="24"/>
          <w:lang w:val="ro-RO" w:eastAsia="en-GB" w:bidi="ar-SA"/>
        </w:rPr>
        <w:t xml:space="preserve">. </w:t>
      </w:r>
    </w:p>
    <w:p w14:paraId="33AF6139" w14:textId="77777777" w:rsidR="00B85613" w:rsidRPr="00D04D68" w:rsidRDefault="00B85613" w:rsidP="00B85613">
      <w:pPr>
        <w:widowControl/>
        <w:autoSpaceDE/>
        <w:autoSpaceDN/>
        <w:spacing w:line="276" w:lineRule="auto"/>
        <w:ind w:firstLine="709"/>
        <w:jc w:val="both"/>
        <w:rPr>
          <w:color w:val="000000" w:themeColor="text1"/>
          <w:sz w:val="24"/>
          <w:szCs w:val="24"/>
          <w:lang w:eastAsia="en-GB" w:bidi="ar-SA"/>
        </w:rPr>
      </w:pPr>
      <w:r w:rsidRPr="00D04D68">
        <w:rPr>
          <w:color w:val="000000" w:themeColor="text1"/>
          <w:sz w:val="24"/>
          <w:szCs w:val="24"/>
          <w:lang w:eastAsia="en-GB" w:bidi="ar-SA"/>
        </w:rPr>
        <w:t xml:space="preserve">Raportul Final trebuie însoţit de factura finală. </w:t>
      </w:r>
      <w:r w:rsidRPr="00D04D68">
        <w:rPr>
          <w:color w:val="000000" w:themeColor="text1"/>
          <w:sz w:val="24"/>
          <w:szCs w:val="24"/>
          <w:lang w:val="ro-RO" w:eastAsia="en-GB" w:bidi="ar-SA"/>
        </w:rPr>
        <w:t>Autoritatea contractantă</w:t>
      </w:r>
      <w:r w:rsidRPr="00D04D68">
        <w:rPr>
          <w:color w:val="000000" w:themeColor="text1"/>
          <w:sz w:val="24"/>
          <w:szCs w:val="24"/>
          <w:lang w:eastAsia="en-GB" w:bidi="ar-SA"/>
        </w:rPr>
        <w:t xml:space="preserve"> poate cere </w:t>
      </w:r>
      <w:r w:rsidRPr="00D04D68">
        <w:rPr>
          <w:color w:val="000000" w:themeColor="text1"/>
          <w:sz w:val="24"/>
          <w:szCs w:val="24"/>
          <w:lang w:val="ro-RO" w:eastAsia="en-GB" w:bidi="ar-SA"/>
        </w:rPr>
        <w:t>p</w:t>
      </w:r>
      <w:r w:rsidRPr="00D04D68">
        <w:rPr>
          <w:color w:val="000000" w:themeColor="text1"/>
          <w:sz w:val="24"/>
          <w:szCs w:val="24"/>
          <w:lang w:eastAsia="en-GB" w:bidi="ar-SA"/>
        </w:rPr>
        <w:t xml:space="preserve">restatorului să elaboreze în decursul implementării contractului alte rapoarte necesare pentru buna desfăşurare a acestui contract. Toate rapoartele şi datele rezultate din acest proiect vor constitui proprietatea </w:t>
      </w:r>
      <w:r w:rsidRPr="00D04D68">
        <w:rPr>
          <w:color w:val="000000" w:themeColor="text1"/>
          <w:sz w:val="24"/>
          <w:szCs w:val="24"/>
          <w:lang w:val="ro-RO" w:eastAsia="en-GB" w:bidi="ar-SA"/>
        </w:rPr>
        <w:t>autorității contractante</w:t>
      </w:r>
      <w:r w:rsidRPr="00D04D68">
        <w:rPr>
          <w:color w:val="000000" w:themeColor="text1"/>
          <w:sz w:val="24"/>
          <w:szCs w:val="24"/>
          <w:lang w:eastAsia="en-GB" w:bidi="ar-SA"/>
        </w:rPr>
        <w:t>.</w:t>
      </w:r>
    </w:p>
    <w:p w14:paraId="78213974" w14:textId="77777777" w:rsidR="00B85613" w:rsidRPr="00D04D68" w:rsidRDefault="00B85613" w:rsidP="00B85613">
      <w:pPr>
        <w:pStyle w:val="BodyText"/>
        <w:spacing w:line="276" w:lineRule="auto"/>
        <w:ind w:firstLine="720"/>
        <w:jc w:val="both"/>
        <w:rPr>
          <w:b/>
          <w:color w:val="000000" w:themeColor="text1"/>
          <w:sz w:val="24"/>
          <w:szCs w:val="24"/>
          <w:lang w:val="ro-RO"/>
        </w:rPr>
      </w:pPr>
      <w:r w:rsidRPr="00D04D68">
        <w:rPr>
          <w:b/>
          <w:color w:val="000000" w:themeColor="text1"/>
          <w:sz w:val="24"/>
          <w:szCs w:val="24"/>
          <w:lang w:val="ro-RO"/>
        </w:rPr>
        <w:t>Servicii solicitate:</w:t>
      </w:r>
    </w:p>
    <w:tbl>
      <w:tblPr>
        <w:tblStyle w:val="TableGrid"/>
        <w:tblW w:w="9918" w:type="dxa"/>
        <w:tblLayout w:type="fixed"/>
        <w:tblLook w:val="04A0" w:firstRow="1" w:lastRow="0" w:firstColumn="1" w:lastColumn="0" w:noHBand="0" w:noVBand="1"/>
      </w:tblPr>
      <w:tblGrid>
        <w:gridCol w:w="636"/>
        <w:gridCol w:w="1486"/>
        <w:gridCol w:w="1134"/>
        <w:gridCol w:w="1788"/>
        <w:gridCol w:w="1369"/>
        <w:gridCol w:w="3505"/>
      </w:tblGrid>
      <w:tr w:rsidR="00D04D68" w:rsidRPr="00D04D68" w14:paraId="115E8434" w14:textId="77777777" w:rsidTr="000B401B">
        <w:trPr>
          <w:trHeight w:val="440"/>
        </w:trPr>
        <w:tc>
          <w:tcPr>
            <w:tcW w:w="636" w:type="dxa"/>
            <w:vAlign w:val="center"/>
          </w:tcPr>
          <w:p w14:paraId="2DA60EE1" w14:textId="77777777" w:rsidR="00B85613" w:rsidRPr="00D04D68" w:rsidRDefault="00B85613" w:rsidP="00161E5C">
            <w:pPr>
              <w:spacing w:line="276" w:lineRule="auto"/>
              <w:jc w:val="center"/>
              <w:rPr>
                <w:b/>
                <w:bCs/>
                <w:color w:val="000000" w:themeColor="text1"/>
                <w:lang w:val="ro-RO"/>
              </w:rPr>
            </w:pPr>
            <w:r w:rsidRPr="00D04D68">
              <w:rPr>
                <w:b/>
                <w:bCs/>
                <w:color w:val="000000" w:themeColor="text1"/>
                <w:lang w:val="ro-RO"/>
              </w:rPr>
              <w:t>Nr. Crt.</w:t>
            </w:r>
          </w:p>
        </w:tc>
        <w:tc>
          <w:tcPr>
            <w:tcW w:w="1486" w:type="dxa"/>
            <w:vAlign w:val="center"/>
          </w:tcPr>
          <w:p w14:paraId="56958B67" w14:textId="77777777" w:rsidR="00B85613" w:rsidRPr="00D04D68" w:rsidRDefault="00B85613" w:rsidP="00161E5C">
            <w:pPr>
              <w:spacing w:line="276" w:lineRule="auto"/>
              <w:jc w:val="center"/>
              <w:rPr>
                <w:b/>
                <w:bCs/>
                <w:color w:val="000000" w:themeColor="text1"/>
                <w:lang w:val="ro-RO"/>
              </w:rPr>
            </w:pPr>
            <w:r w:rsidRPr="00D04D68">
              <w:rPr>
                <w:b/>
                <w:bCs/>
                <w:color w:val="000000" w:themeColor="text1"/>
                <w:lang w:val="ro-RO"/>
              </w:rPr>
              <w:t>Denumire curs</w:t>
            </w:r>
          </w:p>
        </w:tc>
        <w:tc>
          <w:tcPr>
            <w:tcW w:w="1134" w:type="dxa"/>
            <w:vAlign w:val="center"/>
          </w:tcPr>
          <w:p w14:paraId="4211DB10" w14:textId="77777777" w:rsidR="00B85613" w:rsidRPr="00D04D68" w:rsidRDefault="00B85613" w:rsidP="00161E5C">
            <w:pPr>
              <w:spacing w:line="276" w:lineRule="auto"/>
              <w:jc w:val="center"/>
              <w:rPr>
                <w:b/>
                <w:bCs/>
                <w:color w:val="000000" w:themeColor="text1"/>
                <w:lang w:val="ro-RO"/>
              </w:rPr>
            </w:pPr>
            <w:r w:rsidRPr="00D04D68">
              <w:rPr>
                <w:b/>
                <w:bCs/>
                <w:color w:val="000000" w:themeColor="text1"/>
                <w:lang w:val="ro-RO"/>
              </w:rPr>
              <w:t>Perioada</w:t>
            </w:r>
          </w:p>
        </w:tc>
        <w:tc>
          <w:tcPr>
            <w:tcW w:w="1788" w:type="dxa"/>
            <w:vAlign w:val="center"/>
          </w:tcPr>
          <w:p w14:paraId="420DDD30" w14:textId="77777777" w:rsidR="00B85613" w:rsidRPr="00D04D68" w:rsidRDefault="00B85613" w:rsidP="00161E5C">
            <w:pPr>
              <w:spacing w:line="276" w:lineRule="auto"/>
              <w:jc w:val="center"/>
              <w:rPr>
                <w:b/>
                <w:bCs/>
                <w:color w:val="000000" w:themeColor="text1"/>
                <w:lang w:val="ro-RO"/>
              </w:rPr>
            </w:pPr>
            <w:r w:rsidRPr="00D04D68">
              <w:rPr>
                <w:b/>
                <w:bCs/>
                <w:color w:val="000000" w:themeColor="text1"/>
                <w:lang w:val="ro-RO"/>
              </w:rPr>
              <w:t>Grup tinta</w:t>
            </w:r>
          </w:p>
        </w:tc>
        <w:tc>
          <w:tcPr>
            <w:tcW w:w="1369" w:type="dxa"/>
            <w:vAlign w:val="center"/>
          </w:tcPr>
          <w:p w14:paraId="28EB5541" w14:textId="77777777" w:rsidR="00B85613" w:rsidRPr="00D04D68" w:rsidRDefault="00B85613" w:rsidP="00161E5C">
            <w:pPr>
              <w:spacing w:line="276" w:lineRule="auto"/>
              <w:jc w:val="center"/>
              <w:rPr>
                <w:b/>
                <w:bCs/>
                <w:color w:val="000000" w:themeColor="text1"/>
                <w:lang w:val="ro-RO"/>
              </w:rPr>
            </w:pPr>
            <w:r w:rsidRPr="00D04D68">
              <w:rPr>
                <w:b/>
                <w:bCs/>
                <w:color w:val="000000" w:themeColor="text1"/>
                <w:lang w:val="ro-RO"/>
              </w:rPr>
              <w:t>Durata</w:t>
            </w:r>
          </w:p>
        </w:tc>
        <w:tc>
          <w:tcPr>
            <w:tcW w:w="3505" w:type="dxa"/>
            <w:vAlign w:val="center"/>
          </w:tcPr>
          <w:p w14:paraId="673257C8" w14:textId="77777777" w:rsidR="00B85613" w:rsidRPr="00D04D68" w:rsidRDefault="00B85613" w:rsidP="00161E5C">
            <w:pPr>
              <w:spacing w:line="276" w:lineRule="auto"/>
              <w:jc w:val="center"/>
              <w:rPr>
                <w:b/>
                <w:bCs/>
                <w:color w:val="000000" w:themeColor="text1"/>
                <w:lang w:val="ro-RO"/>
              </w:rPr>
            </w:pPr>
            <w:r w:rsidRPr="00D04D68">
              <w:rPr>
                <w:b/>
                <w:bCs/>
                <w:color w:val="000000" w:themeColor="text1"/>
                <w:lang w:val="ro-RO"/>
              </w:rPr>
              <w:t>Descriere</w:t>
            </w:r>
          </w:p>
        </w:tc>
      </w:tr>
      <w:tr w:rsidR="00D04D68" w:rsidRPr="00D04D68" w14:paraId="3E9B2FD1" w14:textId="77777777" w:rsidTr="000B401B">
        <w:trPr>
          <w:trHeight w:val="1574"/>
        </w:trPr>
        <w:tc>
          <w:tcPr>
            <w:tcW w:w="636" w:type="dxa"/>
            <w:vAlign w:val="center"/>
          </w:tcPr>
          <w:p w14:paraId="72026B9F" w14:textId="77777777" w:rsidR="00B85613" w:rsidRPr="00D04D68" w:rsidRDefault="00B85613" w:rsidP="00161E5C">
            <w:pPr>
              <w:spacing w:line="276" w:lineRule="auto"/>
              <w:jc w:val="center"/>
              <w:rPr>
                <w:color w:val="000000" w:themeColor="text1"/>
                <w:lang w:val="ro-RO"/>
              </w:rPr>
            </w:pPr>
            <w:r w:rsidRPr="00D04D68">
              <w:rPr>
                <w:color w:val="000000" w:themeColor="text1"/>
                <w:lang w:val="ro-RO"/>
              </w:rPr>
              <w:t>1</w:t>
            </w:r>
          </w:p>
        </w:tc>
        <w:tc>
          <w:tcPr>
            <w:tcW w:w="1486" w:type="dxa"/>
            <w:vAlign w:val="center"/>
          </w:tcPr>
          <w:p w14:paraId="61E79D75" w14:textId="5263820A" w:rsidR="00B85613" w:rsidRPr="00D04D68" w:rsidRDefault="000B401B" w:rsidP="00161E5C">
            <w:pPr>
              <w:spacing w:line="276" w:lineRule="auto"/>
              <w:jc w:val="center"/>
              <w:rPr>
                <w:color w:val="000000" w:themeColor="text1"/>
                <w:lang w:val="ro-RO"/>
              </w:rPr>
            </w:pPr>
            <w:r w:rsidRPr="00D04D68">
              <w:rPr>
                <w:color w:val="000000" w:themeColor="text1"/>
                <w:lang w:val="ro-RO"/>
              </w:rPr>
              <w:t>Java Script</w:t>
            </w:r>
          </w:p>
        </w:tc>
        <w:tc>
          <w:tcPr>
            <w:tcW w:w="1134" w:type="dxa"/>
            <w:vAlign w:val="center"/>
          </w:tcPr>
          <w:p w14:paraId="0D908486" w14:textId="5EF0B579" w:rsidR="00B85613" w:rsidRPr="00D04D68" w:rsidRDefault="00B85613" w:rsidP="00161E5C">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7C38B52F" w14:textId="30BFE711" w:rsidR="00B85613" w:rsidRPr="00D04D68" w:rsidRDefault="000B401B" w:rsidP="00161E5C">
            <w:pPr>
              <w:spacing w:line="276" w:lineRule="auto"/>
              <w:jc w:val="center"/>
              <w:rPr>
                <w:color w:val="000000" w:themeColor="text1"/>
                <w:lang w:val="ro-RO"/>
              </w:rPr>
            </w:pPr>
            <w:r w:rsidRPr="00D04D68">
              <w:rPr>
                <w:color w:val="000000" w:themeColor="text1"/>
                <w:lang w:val="ro-RO"/>
              </w:rPr>
              <w:t>15</w:t>
            </w:r>
            <w:r w:rsidR="00B85613" w:rsidRPr="00D04D68">
              <w:rPr>
                <w:color w:val="000000" w:themeColor="text1"/>
                <w:lang w:val="ro-RO"/>
              </w:rPr>
              <w:t xml:space="preserve"> participanți (studenți)</w:t>
            </w:r>
          </w:p>
        </w:tc>
        <w:tc>
          <w:tcPr>
            <w:tcW w:w="1369" w:type="dxa"/>
            <w:vAlign w:val="center"/>
          </w:tcPr>
          <w:p w14:paraId="268BC83B" w14:textId="3A2A05D6" w:rsidR="00B85613" w:rsidRPr="00D04D68" w:rsidRDefault="00B85613" w:rsidP="00161E5C">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vAlign w:val="center"/>
          </w:tcPr>
          <w:p w14:paraId="5CB93401" w14:textId="4B3F8F32" w:rsidR="00E674ED" w:rsidRPr="00D04D68" w:rsidRDefault="00E674ED" w:rsidP="00D04D68">
            <w:pPr>
              <w:jc w:val="both"/>
              <w:rPr>
                <w:color w:val="000000" w:themeColor="text1"/>
                <w:lang w:val="ro-RO"/>
              </w:rPr>
            </w:pPr>
            <w:r w:rsidRPr="00D04D68">
              <w:rPr>
                <w:color w:val="000000" w:themeColor="text1"/>
                <w:lang w:val="ro-RO"/>
              </w:rPr>
              <w:t xml:space="preserve">- </w:t>
            </w:r>
            <w:r w:rsidR="00C20243" w:rsidRPr="00D04D68">
              <w:rPr>
                <w:color w:val="000000" w:themeColor="text1"/>
                <w:lang w:val="ro-RO"/>
              </w:rPr>
              <w:t>I</w:t>
            </w:r>
            <w:r w:rsidR="004E132E" w:rsidRPr="00D04D68">
              <w:rPr>
                <w:color w:val="000000" w:themeColor="text1"/>
                <w:lang w:val="ro-RO"/>
              </w:rPr>
              <w:t xml:space="preserve">ntroducere </w:t>
            </w:r>
            <w:r w:rsidR="00D04D68" w:rsidRPr="00D04D68">
              <w:rPr>
                <w:color w:val="000000" w:themeColor="text1"/>
                <w:lang w:val="ro-RO"/>
              </w:rPr>
              <w:t>î</w:t>
            </w:r>
            <w:r w:rsidR="004E132E" w:rsidRPr="00D04D68">
              <w:rPr>
                <w:color w:val="000000" w:themeColor="text1"/>
                <w:lang w:val="ro-RO"/>
              </w:rPr>
              <w:t xml:space="preserve">n limbajul de programare </w:t>
            </w:r>
            <w:r w:rsidR="00D04D68" w:rsidRPr="00D04D68">
              <w:rPr>
                <w:color w:val="000000" w:themeColor="text1"/>
                <w:lang w:val="ro-RO"/>
              </w:rPr>
              <w:t>ș</w:t>
            </w:r>
            <w:r w:rsidR="004E132E" w:rsidRPr="00D04D68">
              <w:rPr>
                <w:color w:val="000000" w:themeColor="text1"/>
                <w:lang w:val="ro-RO"/>
              </w:rPr>
              <w:t>i prezentarea conceptelor de baz</w:t>
            </w:r>
            <w:r w:rsidR="00D04D68" w:rsidRPr="00D04D68">
              <w:rPr>
                <w:color w:val="000000" w:themeColor="text1"/>
                <w:lang w:val="ro-RO"/>
              </w:rPr>
              <w:t>ă</w:t>
            </w:r>
            <w:r w:rsidR="004E132E" w:rsidRPr="00D04D68">
              <w:rPr>
                <w:color w:val="000000" w:themeColor="text1"/>
                <w:lang w:val="ro-RO"/>
              </w:rPr>
              <w:t>: variabile</w:t>
            </w:r>
            <w:r w:rsidRPr="00D04D68">
              <w:rPr>
                <w:color w:val="000000" w:themeColor="text1"/>
                <w:lang w:val="ro-RO"/>
              </w:rPr>
              <w:t>, operatori, comentarii, etc.</w:t>
            </w:r>
          </w:p>
          <w:p w14:paraId="5AE16D18" w14:textId="7F41B75A" w:rsidR="0024434D" w:rsidRPr="00D04D68" w:rsidRDefault="00E674ED" w:rsidP="00D04D68">
            <w:pPr>
              <w:jc w:val="both"/>
              <w:rPr>
                <w:color w:val="000000" w:themeColor="text1"/>
                <w:lang w:val="ro-RO"/>
              </w:rPr>
            </w:pPr>
            <w:r w:rsidRPr="00D04D68">
              <w:rPr>
                <w:color w:val="000000" w:themeColor="text1"/>
                <w:lang w:val="ro-RO"/>
              </w:rPr>
              <w:t xml:space="preserve">- Folosirea structurilor decizionale: </w:t>
            </w:r>
            <w:r w:rsidR="00C20243" w:rsidRPr="00D04D68">
              <w:rPr>
                <w:color w:val="000000" w:themeColor="text1"/>
                <w:lang w:val="ro-RO"/>
              </w:rPr>
              <w:t>Structur</w:t>
            </w:r>
            <w:r w:rsidR="00D04D68" w:rsidRPr="00D04D68">
              <w:rPr>
                <w:color w:val="000000" w:themeColor="text1"/>
                <w:lang w:val="ro-RO"/>
              </w:rPr>
              <w:t>ă</w:t>
            </w:r>
            <w:r w:rsidR="00C20243" w:rsidRPr="00D04D68">
              <w:rPr>
                <w:color w:val="000000" w:themeColor="text1"/>
                <w:lang w:val="ro-RO"/>
              </w:rPr>
              <w:t xml:space="preserve"> if/else;</w:t>
            </w:r>
            <w:r w:rsidRPr="00D04D68">
              <w:rPr>
                <w:color w:val="000000" w:themeColor="text1"/>
                <w:lang w:val="ro-RO"/>
              </w:rPr>
              <w:t xml:space="preserve"> bucle, declara</w:t>
            </w:r>
            <w:r w:rsidR="00D04D68" w:rsidRPr="00D04D68">
              <w:rPr>
                <w:color w:val="000000" w:themeColor="text1"/>
                <w:lang w:val="ro-RO"/>
              </w:rPr>
              <w:t>ț</w:t>
            </w:r>
            <w:r w:rsidRPr="00D04D68">
              <w:rPr>
                <w:color w:val="000000" w:themeColor="text1"/>
                <w:lang w:val="ro-RO"/>
              </w:rPr>
              <w:t>ii, etc.</w:t>
            </w:r>
          </w:p>
          <w:p w14:paraId="12B53785" w14:textId="5BF24CD1" w:rsidR="00C20243" w:rsidRPr="00D04D68" w:rsidRDefault="00E674ED" w:rsidP="00D04D68">
            <w:pPr>
              <w:jc w:val="both"/>
              <w:rPr>
                <w:color w:val="000000" w:themeColor="text1"/>
                <w:lang w:val="ro-RO"/>
              </w:rPr>
            </w:pPr>
            <w:r w:rsidRPr="00D04D68">
              <w:rPr>
                <w:color w:val="000000" w:themeColor="text1"/>
                <w:lang w:val="ro-RO"/>
              </w:rPr>
              <w:t>- Aplicarea principalelor func</w:t>
            </w:r>
            <w:r w:rsidR="00D04D68" w:rsidRPr="00D04D68">
              <w:rPr>
                <w:color w:val="000000" w:themeColor="text1"/>
                <w:lang w:val="ro-RO"/>
              </w:rPr>
              <w:t>ț</w:t>
            </w:r>
            <w:r w:rsidRPr="00D04D68">
              <w:rPr>
                <w:color w:val="000000" w:themeColor="text1"/>
                <w:lang w:val="ro-RO"/>
              </w:rPr>
              <w:t>ii ale limbajului pentru d</w:t>
            </w:r>
            <w:r w:rsidR="00C20243" w:rsidRPr="00D04D68">
              <w:rPr>
                <w:color w:val="000000" w:themeColor="text1"/>
                <w:lang w:val="ro-RO"/>
              </w:rPr>
              <w:t>escriere</w:t>
            </w:r>
            <w:r w:rsidRPr="00D04D68">
              <w:rPr>
                <w:color w:val="000000" w:themeColor="text1"/>
                <w:lang w:val="ro-RO"/>
              </w:rPr>
              <w:t>, s</w:t>
            </w:r>
            <w:r w:rsidR="00C20243" w:rsidRPr="00D04D68">
              <w:rPr>
                <w:color w:val="000000" w:themeColor="text1"/>
                <w:lang w:val="ro-RO"/>
              </w:rPr>
              <w:t>cop</w:t>
            </w:r>
            <w:r w:rsidRPr="00D04D68">
              <w:rPr>
                <w:color w:val="000000" w:themeColor="text1"/>
                <w:lang w:val="ro-RO"/>
              </w:rPr>
              <w:t>, r</w:t>
            </w:r>
            <w:r w:rsidR="00C20243" w:rsidRPr="00D04D68">
              <w:rPr>
                <w:color w:val="000000" w:themeColor="text1"/>
                <w:lang w:val="ro-RO"/>
              </w:rPr>
              <w:t>ecursivitate</w:t>
            </w:r>
            <w:r w:rsidRPr="00D04D68">
              <w:rPr>
                <w:color w:val="000000" w:themeColor="text1"/>
                <w:lang w:val="ro-RO"/>
              </w:rPr>
              <w:t>, etc.</w:t>
            </w:r>
          </w:p>
          <w:p w14:paraId="4D1FB3DF" w14:textId="531377CB" w:rsidR="00E674ED" w:rsidRPr="00D04D68" w:rsidRDefault="00E674ED" w:rsidP="00D04D68">
            <w:pPr>
              <w:jc w:val="both"/>
              <w:rPr>
                <w:color w:val="000000" w:themeColor="text1"/>
                <w:lang w:val="ro-RO"/>
              </w:rPr>
            </w:pPr>
            <w:r w:rsidRPr="00D04D68">
              <w:rPr>
                <w:color w:val="000000" w:themeColor="text1"/>
                <w:lang w:val="ro-RO"/>
              </w:rPr>
              <w:t xml:space="preserve">- Lucrul cu obiecte </w:t>
            </w:r>
            <w:r w:rsidR="00D04D68" w:rsidRPr="00D04D68">
              <w:rPr>
                <w:color w:val="000000" w:themeColor="text1"/>
                <w:lang w:val="ro-RO"/>
              </w:rPr>
              <w:t>ș</w:t>
            </w:r>
            <w:r w:rsidRPr="00D04D68">
              <w:rPr>
                <w:color w:val="000000" w:themeColor="text1"/>
                <w:lang w:val="ro-RO"/>
              </w:rPr>
              <w:t>i structuri.</w:t>
            </w:r>
          </w:p>
          <w:p w14:paraId="473716FA" w14:textId="48598ADF" w:rsidR="00C20243" w:rsidRPr="00D04D68" w:rsidRDefault="00E674ED" w:rsidP="00D04D68">
            <w:pPr>
              <w:jc w:val="both"/>
              <w:rPr>
                <w:color w:val="000000" w:themeColor="text1"/>
                <w:lang w:val="ro-RO"/>
              </w:rPr>
            </w:pPr>
            <w:r w:rsidRPr="00D04D68">
              <w:rPr>
                <w:color w:val="000000" w:themeColor="text1"/>
                <w:lang w:val="ro-RO"/>
              </w:rPr>
              <w:t xml:space="preserve">- Caracteristicile </w:t>
            </w:r>
            <w:r w:rsidR="00C20243" w:rsidRPr="00D04D68">
              <w:rPr>
                <w:color w:val="000000" w:themeColor="text1"/>
                <w:lang w:val="ro-RO"/>
              </w:rPr>
              <w:t>ES6</w:t>
            </w:r>
            <w:r w:rsidRPr="00D04D68">
              <w:rPr>
                <w:color w:val="000000" w:themeColor="text1"/>
                <w:lang w:val="ro-RO"/>
              </w:rPr>
              <w:t xml:space="preserve"> </w:t>
            </w:r>
            <w:r w:rsidR="00D04D68" w:rsidRPr="00D04D68">
              <w:rPr>
                <w:color w:val="000000" w:themeColor="text1"/>
                <w:lang w:val="ro-RO"/>
              </w:rPr>
              <w:t>ș</w:t>
            </w:r>
            <w:r w:rsidRPr="00D04D68">
              <w:rPr>
                <w:color w:val="000000" w:themeColor="text1"/>
                <w:lang w:val="ro-RO"/>
              </w:rPr>
              <w:t xml:space="preserve">i compatibilitatea cu browserele </w:t>
            </w:r>
            <w:r w:rsidR="00247AB4" w:rsidRPr="00D04D68">
              <w:rPr>
                <w:color w:val="000000" w:themeColor="text1"/>
                <w:lang w:val="ro-RO"/>
              </w:rPr>
              <w:t>contemporane.</w:t>
            </w:r>
          </w:p>
          <w:p w14:paraId="0DB539DC" w14:textId="420EC4F0" w:rsidR="00C20243" w:rsidRPr="00D04D68" w:rsidRDefault="00247AB4" w:rsidP="00D04D68">
            <w:pPr>
              <w:jc w:val="both"/>
              <w:rPr>
                <w:color w:val="000000" w:themeColor="text1"/>
                <w:lang w:val="ro-RO"/>
              </w:rPr>
            </w:pPr>
            <w:r w:rsidRPr="00D04D68">
              <w:rPr>
                <w:color w:val="000000" w:themeColor="text1"/>
                <w:lang w:val="ro-RO"/>
              </w:rPr>
              <w:lastRenderedPageBreak/>
              <w:t>Aplica</w:t>
            </w:r>
            <w:r w:rsidR="00D04D68" w:rsidRPr="00D04D68">
              <w:rPr>
                <w:color w:val="000000" w:themeColor="text1"/>
                <w:lang w:val="ro-RO"/>
              </w:rPr>
              <w:t>ț</w:t>
            </w:r>
            <w:r w:rsidRPr="00D04D68">
              <w:rPr>
                <w:color w:val="000000" w:themeColor="text1"/>
                <w:lang w:val="ro-RO"/>
              </w:rPr>
              <w:t>iile web ale program</w:t>
            </w:r>
            <w:r w:rsidR="00D04D68" w:rsidRPr="00D04D68">
              <w:rPr>
                <w:color w:val="000000" w:themeColor="text1"/>
                <w:lang w:val="ro-RO"/>
              </w:rPr>
              <w:t>ă</w:t>
            </w:r>
            <w:r w:rsidRPr="00D04D68">
              <w:rPr>
                <w:color w:val="000000" w:themeColor="text1"/>
                <w:lang w:val="ro-RO"/>
              </w:rPr>
              <w:t>rii asincrone</w:t>
            </w:r>
          </w:p>
          <w:p w14:paraId="38F8DF4C" w14:textId="36A1A865" w:rsidR="00B85613" w:rsidRPr="00D04D68" w:rsidRDefault="00247AB4" w:rsidP="00D04D68">
            <w:pPr>
              <w:jc w:val="both"/>
              <w:rPr>
                <w:color w:val="000000" w:themeColor="text1"/>
                <w:lang w:val="ro-RO"/>
              </w:rPr>
            </w:pPr>
            <w:r w:rsidRPr="00D04D68">
              <w:rPr>
                <w:color w:val="000000" w:themeColor="text1"/>
                <w:lang w:val="ro-RO"/>
              </w:rPr>
              <w:t>Nota</w:t>
            </w:r>
            <w:r w:rsidR="00D04D68" w:rsidRPr="00D04D68">
              <w:rPr>
                <w:color w:val="000000" w:themeColor="text1"/>
                <w:lang w:val="ro-RO"/>
              </w:rPr>
              <w:t>ți</w:t>
            </w:r>
            <w:r w:rsidRPr="00D04D68">
              <w:rPr>
                <w:color w:val="000000" w:themeColor="text1"/>
                <w:lang w:val="ro-RO"/>
              </w:rPr>
              <w:t xml:space="preserve">a </w:t>
            </w:r>
            <w:r w:rsidR="00C20243" w:rsidRPr="00D04D68">
              <w:rPr>
                <w:color w:val="000000" w:themeColor="text1"/>
                <w:lang w:val="ro-RO"/>
              </w:rPr>
              <w:t>JSON</w:t>
            </w:r>
            <w:r w:rsidRPr="00D04D68">
              <w:rPr>
                <w:color w:val="000000" w:themeColor="text1"/>
                <w:lang w:val="ro-RO"/>
              </w:rPr>
              <w:t xml:space="preserve"> </w:t>
            </w:r>
            <w:r w:rsidR="00D04D68" w:rsidRPr="00D04D68">
              <w:rPr>
                <w:color w:val="000000" w:themeColor="text1"/>
                <w:lang w:val="ro-RO"/>
              </w:rPr>
              <w:t>î</w:t>
            </w:r>
            <w:r w:rsidRPr="00D04D68">
              <w:rPr>
                <w:color w:val="000000" w:themeColor="text1"/>
                <w:lang w:val="ro-RO"/>
              </w:rPr>
              <w:t>n schimbul de informa</w:t>
            </w:r>
            <w:r w:rsidR="00D04D68" w:rsidRPr="00D04D68">
              <w:rPr>
                <w:color w:val="000000" w:themeColor="text1"/>
                <w:lang w:val="ro-RO"/>
              </w:rPr>
              <w:t>ț</w:t>
            </w:r>
            <w:r w:rsidRPr="00D04D68">
              <w:rPr>
                <w:color w:val="000000" w:themeColor="text1"/>
                <w:lang w:val="ro-RO"/>
              </w:rPr>
              <w:t>ii.</w:t>
            </w:r>
          </w:p>
        </w:tc>
      </w:tr>
      <w:tr w:rsidR="00D04D68" w:rsidRPr="00D04D68" w14:paraId="7E2AC8E0" w14:textId="77777777" w:rsidTr="000B401B">
        <w:trPr>
          <w:trHeight w:val="1574"/>
        </w:trPr>
        <w:tc>
          <w:tcPr>
            <w:tcW w:w="636" w:type="dxa"/>
            <w:vAlign w:val="center"/>
          </w:tcPr>
          <w:p w14:paraId="2666A48E" w14:textId="0CA0BA92" w:rsidR="000B401B" w:rsidRPr="00D04D68" w:rsidRDefault="000B401B" w:rsidP="000B401B">
            <w:pPr>
              <w:spacing w:line="276" w:lineRule="auto"/>
              <w:jc w:val="center"/>
              <w:rPr>
                <w:color w:val="000000" w:themeColor="text1"/>
                <w:lang w:val="ro-RO"/>
              </w:rPr>
            </w:pPr>
            <w:r w:rsidRPr="00D04D68">
              <w:rPr>
                <w:color w:val="000000" w:themeColor="text1"/>
                <w:lang w:val="ro-RO"/>
              </w:rPr>
              <w:lastRenderedPageBreak/>
              <w:t>2</w:t>
            </w:r>
          </w:p>
        </w:tc>
        <w:tc>
          <w:tcPr>
            <w:tcW w:w="1486" w:type="dxa"/>
            <w:vAlign w:val="center"/>
          </w:tcPr>
          <w:p w14:paraId="4AC3A70A" w14:textId="09B16B3D" w:rsidR="000B401B" w:rsidRPr="00D04D68" w:rsidRDefault="000B401B" w:rsidP="000B401B">
            <w:pPr>
              <w:spacing w:line="276" w:lineRule="auto"/>
              <w:jc w:val="center"/>
              <w:rPr>
                <w:color w:val="000000" w:themeColor="text1"/>
                <w:lang w:val="ro-RO"/>
              </w:rPr>
            </w:pPr>
            <w:r w:rsidRPr="00D04D68">
              <w:rPr>
                <w:color w:val="000000" w:themeColor="text1"/>
                <w:lang w:val="ro-RO"/>
              </w:rPr>
              <w:t>Photoshop</w:t>
            </w:r>
          </w:p>
        </w:tc>
        <w:tc>
          <w:tcPr>
            <w:tcW w:w="1134" w:type="dxa"/>
            <w:vAlign w:val="center"/>
          </w:tcPr>
          <w:p w14:paraId="4EEC0119" w14:textId="54F7C0D6" w:rsidR="000B401B" w:rsidRPr="00D04D68" w:rsidRDefault="000B401B" w:rsidP="000B401B">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4EF30D73" w14:textId="4D103A63" w:rsidR="000B401B" w:rsidRPr="00D04D68" w:rsidRDefault="000B401B" w:rsidP="000B401B">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5D57C7CC" w14:textId="736052EB" w:rsidR="000B401B" w:rsidRPr="00D04D68" w:rsidRDefault="000B401B" w:rsidP="000B401B">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vAlign w:val="center"/>
          </w:tcPr>
          <w:p w14:paraId="44D5F3F7" w14:textId="4FAACBCF" w:rsidR="0024434D" w:rsidRPr="00D04D68" w:rsidRDefault="00E22B6B" w:rsidP="00D04D68">
            <w:pPr>
              <w:jc w:val="both"/>
              <w:rPr>
                <w:color w:val="000000" w:themeColor="text1"/>
                <w:lang w:val="ro-RO"/>
              </w:rPr>
            </w:pPr>
            <w:r w:rsidRPr="00D04D68">
              <w:rPr>
                <w:color w:val="000000" w:themeColor="text1"/>
                <w:lang w:val="ro-RO"/>
              </w:rPr>
              <w:t xml:space="preserve">- </w:t>
            </w:r>
            <w:r w:rsidR="0024434D" w:rsidRPr="00D04D68">
              <w:rPr>
                <w:color w:val="000000" w:themeColor="text1"/>
                <w:lang w:val="ro-RO"/>
              </w:rPr>
              <w:t>I</w:t>
            </w:r>
            <w:r w:rsidRPr="00D04D68">
              <w:rPr>
                <w:color w:val="000000" w:themeColor="text1"/>
                <w:lang w:val="ro-RO"/>
              </w:rPr>
              <w:t xml:space="preserve">ntroducerea </w:t>
            </w:r>
            <w:r w:rsidR="00D04D68" w:rsidRPr="00D04D68">
              <w:rPr>
                <w:color w:val="000000" w:themeColor="text1"/>
                <w:lang w:val="ro-RO"/>
              </w:rPr>
              <w:t>ș</w:t>
            </w:r>
            <w:r w:rsidRPr="00D04D68">
              <w:rPr>
                <w:color w:val="000000" w:themeColor="text1"/>
                <w:lang w:val="ro-RO"/>
              </w:rPr>
              <w:t>i p</w:t>
            </w:r>
            <w:r w:rsidR="0024434D" w:rsidRPr="00D04D68">
              <w:rPr>
                <w:color w:val="000000" w:themeColor="text1"/>
                <w:lang w:val="ro-RO"/>
              </w:rPr>
              <w:t>rezentare</w:t>
            </w:r>
            <w:r w:rsidR="00D04D68" w:rsidRPr="00D04D68">
              <w:rPr>
                <w:color w:val="000000" w:themeColor="text1"/>
                <w:lang w:val="ro-RO"/>
              </w:rPr>
              <w:t>a</w:t>
            </w:r>
            <w:r w:rsidR="0024434D" w:rsidRPr="00D04D68">
              <w:rPr>
                <w:color w:val="000000" w:themeColor="text1"/>
                <w:lang w:val="ro-RO"/>
              </w:rPr>
              <w:t xml:space="preserve"> program</w:t>
            </w:r>
            <w:r w:rsidRPr="00D04D68">
              <w:rPr>
                <w:color w:val="000000" w:themeColor="text1"/>
                <w:lang w:val="ro-RO"/>
              </w:rPr>
              <w:t>ului</w:t>
            </w:r>
            <w:r w:rsidR="0024434D" w:rsidRPr="00D04D68">
              <w:rPr>
                <w:color w:val="000000" w:themeColor="text1"/>
                <w:lang w:val="ro-RO"/>
              </w:rPr>
              <w:t>;</w:t>
            </w:r>
          </w:p>
          <w:p w14:paraId="5EFD1AC1" w14:textId="3A6B73A8" w:rsidR="0024434D" w:rsidRPr="00D04D68" w:rsidRDefault="00E22B6B" w:rsidP="00D04D68">
            <w:pPr>
              <w:jc w:val="both"/>
              <w:rPr>
                <w:color w:val="000000" w:themeColor="text1"/>
                <w:lang w:val="ro-RO"/>
              </w:rPr>
            </w:pPr>
            <w:r w:rsidRPr="00D04D68">
              <w:rPr>
                <w:color w:val="000000" w:themeColor="text1"/>
                <w:lang w:val="ro-RO"/>
              </w:rPr>
              <w:t>- Gestionarea fi</w:t>
            </w:r>
            <w:r w:rsidR="00D04D68" w:rsidRPr="00D04D68">
              <w:rPr>
                <w:color w:val="000000" w:themeColor="text1"/>
                <w:lang w:val="ro-RO"/>
              </w:rPr>
              <w:t>ș</w:t>
            </w:r>
            <w:r w:rsidRPr="00D04D68">
              <w:rPr>
                <w:color w:val="000000" w:themeColor="text1"/>
                <w:lang w:val="ro-RO"/>
              </w:rPr>
              <w:t xml:space="preserve">ierelor: deschiderea </w:t>
            </w:r>
            <w:r w:rsidR="00D04D68" w:rsidRPr="00D04D68">
              <w:rPr>
                <w:color w:val="000000" w:themeColor="text1"/>
                <w:lang w:val="ro-RO"/>
              </w:rPr>
              <w:t>ș</w:t>
            </w:r>
            <w:r w:rsidRPr="00D04D68">
              <w:rPr>
                <w:color w:val="000000" w:themeColor="text1"/>
                <w:lang w:val="ro-RO"/>
              </w:rPr>
              <w:t>i importarea.</w:t>
            </w:r>
          </w:p>
          <w:p w14:paraId="7C7DE644" w14:textId="76DD6AC7" w:rsidR="0024434D" w:rsidRPr="00D04D68" w:rsidRDefault="00E22B6B" w:rsidP="00D04D68">
            <w:pPr>
              <w:jc w:val="both"/>
              <w:rPr>
                <w:color w:val="000000" w:themeColor="text1"/>
                <w:lang w:val="ro-RO"/>
              </w:rPr>
            </w:pPr>
            <w:r w:rsidRPr="00D04D68">
              <w:rPr>
                <w:color w:val="000000" w:themeColor="text1"/>
                <w:lang w:val="ro-RO"/>
              </w:rPr>
              <w:t xml:space="preserve">- </w:t>
            </w:r>
            <w:r w:rsidR="0024434D" w:rsidRPr="00D04D68">
              <w:rPr>
                <w:color w:val="000000" w:themeColor="text1"/>
                <w:lang w:val="ro-RO"/>
              </w:rPr>
              <w:t>N</w:t>
            </w:r>
            <w:r w:rsidRPr="00D04D68">
              <w:rPr>
                <w:color w:val="000000" w:themeColor="text1"/>
                <w:lang w:val="ro-RO"/>
              </w:rPr>
              <w:t xml:space="preserve">avigarea </w:t>
            </w:r>
            <w:r w:rsidR="00D04D68" w:rsidRPr="00D04D68">
              <w:rPr>
                <w:color w:val="000000" w:themeColor="text1"/>
                <w:lang w:val="ro-RO"/>
              </w:rPr>
              <w:t>î</w:t>
            </w:r>
            <w:r w:rsidRPr="00D04D68">
              <w:rPr>
                <w:color w:val="000000" w:themeColor="text1"/>
                <w:lang w:val="ro-RO"/>
              </w:rPr>
              <w:t>n spa</w:t>
            </w:r>
            <w:r w:rsidR="00D04D68" w:rsidRPr="00D04D68">
              <w:rPr>
                <w:color w:val="000000" w:themeColor="text1"/>
                <w:lang w:val="ro-RO"/>
              </w:rPr>
              <w:t>ț</w:t>
            </w:r>
            <w:r w:rsidRPr="00D04D68">
              <w:rPr>
                <w:color w:val="000000" w:themeColor="text1"/>
                <w:lang w:val="ro-RO"/>
              </w:rPr>
              <w:t xml:space="preserve">iul de lucru </w:t>
            </w:r>
            <w:r w:rsidR="00D04D68" w:rsidRPr="00D04D68">
              <w:rPr>
                <w:color w:val="000000" w:themeColor="text1"/>
                <w:lang w:val="ro-RO"/>
              </w:rPr>
              <w:t>ș</w:t>
            </w:r>
            <w:r w:rsidRPr="00D04D68">
              <w:rPr>
                <w:color w:val="000000" w:themeColor="text1"/>
                <w:lang w:val="ro-RO"/>
              </w:rPr>
              <w:t>i schimbarea imaginilor</w:t>
            </w:r>
            <w:r w:rsidR="00D04D68" w:rsidRPr="00D04D68">
              <w:rPr>
                <w:color w:val="000000" w:themeColor="text1"/>
                <w:lang w:val="ro-RO"/>
              </w:rPr>
              <w:t>.</w:t>
            </w:r>
          </w:p>
          <w:p w14:paraId="04F7BE76" w14:textId="2756486F" w:rsidR="0024434D" w:rsidRPr="00D04D68" w:rsidRDefault="00E22B6B" w:rsidP="00D04D68">
            <w:pPr>
              <w:jc w:val="both"/>
              <w:rPr>
                <w:color w:val="000000" w:themeColor="text1"/>
                <w:lang w:val="ro-RO"/>
              </w:rPr>
            </w:pPr>
            <w:r w:rsidRPr="00D04D68">
              <w:rPr>
                <w:color w:val="000000" w:themeColor="text1"/>
                <w:lang w:val="ro-RO"/>
              </w:rPr>
              <w:t>- Lucrul cu straturi (Layers)</w:t>
            </w:r>
            <w:r w:rsidR="00D04D68" w:rsidRPr="00D04D68">
              <w:rPr>
                <w:color w:val="000000" w:themeColor="text1"/>
                <w:lang w:val="ro-RO"/>
              </w:rPr>
              <w:t>.</w:t>
            </w:r>
          </w:p>
          <w:p w14:paraId="2F525CCE" w14:textId="0FE60C84" w:rsidR="0024434D" w:rsidRPr="00D04D68" w:rsidRDefault="00E22B6B" w:rsidP="00D04D68">
            <w:pPr>
              <w:jc w:val="both"/>
              <w:rPr>
                <w:color w:val="000000" w:themeColor="text1"/>
                <w:lang w:val="ro-RO"/>
              </w:rPr>
            </w:pPr>
            <w:r w:rsidRPr="00D04D68">
              <w:rPr>
                <w:color w:val="000000" w:themeColor="text1"/>
                <w:lang w:val="ro-RO"/>
              </w:rPr>
              <w:t xml:space="preserve">- </w:t>
            </w:r>
            <w:r w:rsidR="0024434D" w:rsidRPr="00D04D68">
              <w:rPr>
                <w:color w:val="000000" w:themeColor="text1"/>
                <w:lang w:val="ro-RO"/>
              </w:rPr>
              <w:t>S</w:t>
            </w:r>
            <w:r w:rsidRPr="00D04D68">
              <w:rPr>
                <w:color w:val="000000" w:themeColor="text1"/>
                <w:lang w:val="ro-RO"/>
              </w:rPr>
              <w:t xml:space="preserve">alvarea </w:t>
            </w:r>
            <w:r w:rsidR="00D04D68" w:rsidRPr="00D04D68">
              <w:rPr>
                <w:color w:val="000000" w:themeColor="text1"/>
                <w:lang w:val="ro-RO"/>
              </w:rPr>
              <w:t>ș</w:t>
            </w:r>
            <w:r w:rsidRPr="00D04D68">
              <w:rPr>
                <w:color w:val="000000" w:themeColor="text1"/>
                <w:lang w:val="ro-RO"/>
              </w:rPr>
              <w:t>i exportarea de fi</w:t>
            </w:r>
            <w:r w:rsidR="00D04D68" w:rsidRPr="00D04D68">
              <w:rPr>
                <w:color w:val="000000" w:themeColor="text1"/>
                <w:lang w:val="ro-RO"/>
              </w:rPr>
              <w:t>ș</w:t>
            </w:r>
            <w:r w:rsidRPr="00D04D68">
              <w:rPr>
                <w:color w:val="000000" w:themeColor="text1"/>
                <w:lang w:val="ro-RO"/>
              </w:rPr>
              <w:t xml:space="preserve">iere </w:t>
            </w:r>
            <w:r w:rsidR="00D04D68" w:rsidRPr="00D04D68">
              <w:rPr>
                <w:color w:val="000000" w:themeColor="text1"/>
                <w:lang w:val="ro-RO"/>
              </w:rPr>
              <w:t>î</w:t>
            </w:r>
            <w:r w:rsidRPr="00D04D68">
              <w:rPr>
                <w:color w:val="000000" w:themeColor="text1"/>
                <w:lang w:val="ro-RO"/>
              </w:rPr>
              <w:t>n diverse formate</w:t>
            </w:r>
            <w:r w:rsidR="00D04D68" w:rsidRPr="00D04D68">
              <w:rPr>
                <w:color w:val="000000" w:themeColor="text1"/>
                <w:lang w:val="ro-RO"/>
              </w:rPr>
              <w:t>.</w:t>
            </w:r>
          </w:p>
          <w:p w14:paraId="64D557B7" w14:textId="69C27047" w:rsidR="0024434D" w:rsidRPr="00D04D68" w:rsidRDefault="0024434D" w:rsidP="00D04D68">
            <w:pPr>
              <w:jc w:val="both"/>
              <w:rPr>
                <w:color w:val="000000" w:themeColor="text1"/>
                <w:lang w:val="ro-RO"/>
              </w:rPr>
            </w:pPr>
            <w:r w:rsidRPr="00D04D68">
              <w:rPr>
                <w:color w:val="000000" w:themeColor="text1"/>
                <w:lang w:val="ro-RO"/>
              </w:rPr>
              <w:t xml:space="preserve"> </w:t>
            </w:r>
            <w:r w:rsidR="004E132E" w:rsidRPr="00D04D68">
              <w:rPr>
                <w:color w:val="000000" w:themeColor="text1"/>
                <w:lang w:val="ro-RO"/>
              </w:rPr>
              <w:t>- Reglarea luminozit</w:t>
            </w:r>
            <w:r w:rsidR="00D04D68" w:rsidRPr="00D04D68">
              <w:rPr>
                <w:color w:val="000000" w:themeColor="text1"/>
                <w:lang w:val="ro-RO"/>
              </w:rPr>
              <w:t>ăț</w:t>
            </w:r>
            <w:r w:rsidR="004E132E" w:rsidRPr="00D04D68">
              <w:rPr>
                <w:color w:val="000000" w:themeColor="text1"/>
                <w:lang w:val="ro-RO"/>
              </w:rPr>
              <w:t xml:space="preserve">ii, tonurilor </w:t>
            </w:r>
            <w:r w:rsidR="00D04D68" w:rsidRPr="00D04D68">
              <w:rPr>
                <w:color w:val="000000" w:themeColor="text1"/>
                <w:lang w:val="ro-RO"/>
              </w:rPr>
              <w:t>ș</w:t>
            </w:r>
            <w:r w:rsidR="004E132E" w:rsidRPr="00D04D68">
              <w:rPr>
                <w:color w:val="000000" w:themeColor="text1"/>
                <w:lang w:val="ro-RO"/>
              </w:rPr>
              <w:t>i culorilor.</w:t>
            </w:r>
          </w:p>
          <w:p w14:paraId="7ADE866E" w14:textId="62353588" w:rsidR="0024434D" w:rsidRPr="00D04D68" w:rsidRDefault="004E132E" w:rsidP="00D04D68">
            <w:pPr>
              <w:jc w:val="both"/>
              <w:rPr>
                <w:color w:val="000000" w:themeColor="text1"/>
                <w:lang w:val="ro-RO"/>
              </w:rPr>
            </w:pPr>
            <w:r w:rsidRPr="00D04D68">
              <w:rPr>
                <w:color w:val="000000" w:themeColor="text1"/>
                <w:lang w:val="ro-RO"/>
              </w:rPr>
              <w:t>- Editarea fi</w:t>
            </w:r>
            <w:r w:rsidR="00D04D68" w:rsidRPr="00D04D68">
              <w:rPr>
                <w:color w:val="000000" w:themeColor="text1"/>
                <w:lang w:val="ro-RO"/>
              </w:rPr>
              <w:t>ș</w:t>
            </w:r>
            <w:r w:rsidRPr="00D04D68">
              <w:rPr>
                <w:color w:val="000000" w:themeColor="text1"/>
                <w:lang w:val="ro-RO"/>
              </w:rPr>
              <w:t>ierelor brute preluate din camera foto.</w:t>
            </w:r>
          </w:p>
          <w:p w14:paraId="786B5B88" w14:textId="22CB6EF9" w:rsidR="0024434D" w:rsidRPr="00D04D68" w:rsidRDefault="004E132E" w:rsidP="00D04D68">
            <w:pPr>
              <w:jc w:val="both"/>
              <w:rPr>
                <w:color w:val="000000" w:themeColor="text1"/>
                <w:lang w:val="ro-RO"/>
              </w:rPr>
            </w:pPr>
            <w:r w:rsidRPr="00D04D68">
              <w:rPr>
                <w:color w:val="000000" w:themeColor="text1"/>
                <w:lang w:val="ro-RO"/>
              </w:rPr>
              <w:t>- Instrumente de selec</w:t>
            </w:r>
            <w:r w:rsidR="00D04D68" w:rsidRPr="00D04D68">
              <w:rPr>
                <w:color w:val="000000" w:themeColor="text1"/>
                <w:lang w:val="ro-RO"/>
              </w:rPr>
              <w:t>ți</w:t>
            </w:r>
            <w:r w:rsidRPr="00D04D68">
              <w:rPr>
                <w:color w:val="000000" w:themeColor="text1"/>
                <w:lang w:val="ro-RO"/>
              </w:rPr>
              <w:t xml:space="preserve">e </w:t>
            </w:r>
            <w:r w:rsidR="00D04D68" w:rsidRPr="00D04D68">
              <w:rPr>
                <w:color w:val="000000" w:themeColor="text1"/>
                <w:lang w:val="ro-RO"/>
              </w:rPr>
              <w:t>ș</w:t>
            </w:r>
            <w:r w:rsidRPr="00D04D68">
              <w:rPr>
                <w:color w:val="000000" w:themeColor="text1"/>
                <w:lang w:val="ro-RO"/>
              </w:rPr>
              <w:t xml:space="preserve">i decupare a obiectelor </w:t>
            </w:r>
            <w:r w:rsidR="00D04D68" w:rsidRPr="00D04D68">
              <w:rPr>
                <w:color w:val="000000" w:themeColor="text1"/>
                <w:lang w:val="ro-RO"/>
              </w:rPr>
              <w:t>ș</w:t>
            </w:r>
            <w:r w:rsidRPr="00D04D68">
              <w:rPr>
                <w:color w:val="000000" w:themeColor="text1"/>
                <w:lang w:val="ro-RO"/>
              </w:rPr>
              <w:t>i imaginilor.</w:t>
            </w:r>
          </w:p>
          <w:p w14:paraId="49A367C4" w14:textId="5A931817" w:rsidR="0024434D" w:rsidRPr="00D04D68" w:rsidRDefault="004E132E" w:rsidP="00D04D68">
            <w:pPr>
              <w:jc w:val="both"/>
              <w:rPr>
                <w:color w:val="000000" w:themeColor="text1"/>
                <w:lang w:val="ro-RO"/>
              </w:rPr>
            </w:pPr>
            <w:r w:rsidRPr="00D04D68">
              <w:rPr>
                <w:color w:val="000000" w:themeColor="text1"/>
                <w:lang w:val="ro-RO"/>
              </w:rPr>
              <w:t xml:space="preserve">- Tehnici </w:t>
            </w:r>
            <w:r w:rsidR="00D04D68" w:rsidRPr="00D04D68">
              <w:rPr>
                <w:color w:val="000000" w:themeColor="text1"/>
                <w:lang w:val="ro-RO"/>
              </w:rPr>
              <w:t>ș</w:t>
            </w:r>
            <w:r w:rsidRPr="00D04D68">
              <w:rPr>
                <w:color w:val="000000" w:themeColor="text1"/>
                <w:lang w:val="ro-RO"/>
              </w:rPr>
              <w:t xml:space="preserve">i instrumente de prelucrare prin pictare </w:t>
            </w:r>
            <w:r w:rsidR="00D04D68" w:rsidRPr="00D04D68">
              <w:rPr>
                <w:color w:val="000000" w:themeColor="text1"/>
                <w:lang w:val="ro-RO"/>
              </w:rPr>
              <w:t>ș</w:t>
            </w:r>
            <w:r w:rsidRPr="00D04D68">
              <w:rPr>
                <w:color w:val="000000" w:themeColor="text1"/>
                <w:lang w:val="ro-RO"/>
              </w:rPr>
              <w:t>i retu</w:t>
            </w:r>
            <w:r w:rsidR="00D04D68" w:rsidRPr="00D04D68">
              <w:rPr>
                <w:color w:val="000000" w:themeColor="text1"/>
                <w:lang w:val="ro-RO"/>
              </w:rPr>
              <w:t>ș</w:t>
            </w:r>
            <w:r w:rsidRPr="00D04D68">
              <w:rPr>
                <w:color w:val="000000" w:themeColor="text1"/>
                <w:lang w:val="ro-RO"/>
              </w:rPr>
              <w:t>are.</w:t>
            </w:r>
          </w:p>
          <w:p w14:paraId="06298607" w14:textId="54EA374E" w:rsidR="0024434D" w:rsidRPr="00D04D68" w:rsidRDefault="004E132E" w:rsidP="00D04D68">
            <w:pPr>
              <w:jc w:val="both"/>
              <w:rPr>
                <w:color w:val="000000" w:themeColor="text1"/>
                <w:lang w:val="ro-RO"/>
              </w:rPr>
            </w:pPr>
            <w:r w:rsidRPr="00D04D68">
              <w:rPr>
                <w:color w:val="000000" w:themeColor="text1"/>
                <w:lang w:val="ro-RO"/>
              </w:rPr>
              <w:t xml:space="preserve">- Setarea rezoluției optime </w:t>
            </w:r>
            <w:r w:rsidR="00D04D68" w:rsidRPr="00D04D68">
              <w:rPr>
                <w:color w:val="000000" w:themeColor="text1"/>
                <w:lang w:val="ro-RO"/>
              </w:rPr>
              <w:t>ș</w:t>
            </w:r>
            <w:r w:rsidRPr="00D04D68">
              <w:rPr>
                <w:color w:val="000000" w:themeColor="text1"/>
                <w:lang w:val="ro-RO"/>
              </w:rPr>
              <w:t>i a spa</w:t>
            </w:r>
            <w:r w:rsidR="00D04D68" w:rsidRPr="00D04D68">
              <w:rPr>
                <w:color w:val="000000" w:themeColor="text1"/>
                <w:lang w:val="ro-RO"/>
              </w:rPr>
              <w:t>ț</w:t>
            </w:r>
            <w:r w:rsidRPr="00D04D68">
              <w:rPr>
                <w:color w:val="000000" w:themeColor="text1"/>
                <w:lang w:val="ro-RO"/>
              </w:rPr>
              <w:t>iilor de culoare.</w:t>
            </w:r>
          </w:p>
          <w:p w14:paraId="0B98C0D8" w14:textId="203DF7D3" w:rsidR="000B401B" w:rsidRPr="00D04D68" w:rsidRDefault="004E132E" w:rsidP="00D04D68">
            <w:pPr>
              <w:jc w:val="both"/>
              <w:rPr>
                <w:color w:val="000000" w:themeColor="text1"/>
                <w:lang w:val="ro-RO"/>
              </w:rPr>
            </w:pPr>
            <w:r w:rsidRPr="00D04D68">
              <w:rPr>
                <w:color w:val="000000" w:themeColor="text1"/>
                <w:lang w:val="ro-RO"/>
              </w:rPr>
              <w:t>- Organizarea fi</w:t>
            </w:r>
            <w:r w:rsidR="00D04D68" w:rsidRPr="00D04D68">
              <w:rPr>
                <w:color w:val="000000" w:themeColor="text1"/>
                <w:lang w:val="ro-RO"/>
              </w:rPr>
              <w:t>ș</w:t>
            </w:r>
            <w:r w:rsidRPr="00D04D68">
              <w:rPr>
                <w:color w:val="000000" w:themeColor="text1"/>
                <w:lang w:val="ro-RO"/>
              </w:rPr>
              <w:t xml:space="preserve">ierelor </w:t>
            </w:r>
            <w:r w:rsidR="00D04D68" w:rsidRPr="00D04D68">
              <w:rPr>
                <w:color w:val="000000" w:themeColor="text1"/>
                <w:lang w:val="ro-RO"/>
              </w:rPr>
              <w:t>ș</w:t>
            </w:r>
            <w:r w:rsidRPr="00D04D68">
              <w:rPr>
                <w:color w:val="000000" w:themeColor="text1"/>
                <w:lang w:val="ro-RO"/>
              </w:rPr>
              <w:t>i exportul pentru elemente WEB.</w:t>
            </w:r>
          </w:p>
        </w:tc>
      </w:tr>
      <w:tr w:rsidR="00D04D68" w:rsidRPr="00D04D68" w14:paraId="58B2F9B5" w14:textId="77777777" w:rsidTr="000B401B">
        <w:trPr>
          <w:trHeight w:val="1574"/>
        </w:trPr>
        <w:tc>
          <w:tcPr>
            <w:tcW w:w="636" w:type="dxa"/>
            <w:vAlign w:val="center"/>
          </w:tcPr>
          <w:p w14:paraId="26A8B2E5" w14:textId="65226F91" w:rsidR="000B401B" w:rsidRPr="00D04D68" w:rsidRDefault="000B401B" w:rsidP="000B401B">
            <w:pPr>
              <w:spacing w:line="276" w:lineRule="auto"/>
              <w:jc w:val="center"/>
              <w:rPr>
                <w:color w:val="000000" w:themeColor="text1"/>
                <w:lang w:val="ro-RO"/>
              </w:rPr>
            </w:pPr>
            <w:r w:rsidRPr="00D04D68">
              <w:rPr>
                <w:color w:val="000000" w:themeColor="text1"/>
                <w:lang w:val="ro-RO"/>
              </w:rPr>
              <w:t>3</w:t>
            </w:r>
          </w:p>
        </w:tc>
        <w:tc>
          <w:tcPr>
            <w:tcW w:w="1486" w:type="dxa"/>
            <w:vAlign w:val="center"/>
          </w:tcPr>
          <w:p w14:paraId="30E3C260" w14:textId="34EF9291" w:rsidR="000B401B" w:rsidRPr="00D04D68" w:rsidRDefault="000B401B" w:rsidP="000B401B">
            <w:pPr>
              <w:spacing w:line="276" w:lineRule="auto"/>
              <w:jc w:val="center"/>
              <w:rPr>
                <w:color w:val="000000" w:themeColor="text1"/>
                <w:lang w:val="ro-RO"/>
              </w:rPr>
            </w:pPr>
            <w:r w:rsidRPr="00D04D68">
              <w:rPr>
                <w:color w:val="000000" w:themeColor="text1"/>
                <w:lang w:val="ro-RO"/>
              </w:rPr>
              <w:t>Editare Foto</w:t>
            </w:r>
          </w:p>
        </w:tc>
        <w:tc>
          <w:tcPr>
            <w:tcW w:w="1134" w:type="dxa"/>
            <w:vAlign w:val="center"/>
          </w:tcPr>
          <w:p w14:paraId="2CA4A5C8" w14:textId="7137DBD8" w:rsidR="000B401B" w:rsidRPr="00D04D68" w:rsidRDefault="000B401B" w:rsidP="000B401B">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4378B961" w14:textId="029CBF2F" w:rsidR="000B401B" w:rsidRPr="00D04D68" w:rsidRDefault="000B401B" w:rsidP="000B401B">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096CA245" w14:textId="3C21BBEB" w:rsidR="000B401B" w:rsidRPr="00D04D68" w:rsidRDefault="000B401B" w:rsidP="000B401B">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vAlign w:val="center"/>
          </w:tcPr>
          <w:p w14:paraId="36A60F56" w14:textId="74E98EB6" w:rsidR="000B401B" w:rsidRPr="00D04D68" w:rsidRDefault="000B401B" w:rsidP="000B401B">
            <w:pPr>
              <w:jc w:val="both"/>
              <w:rPr>
                <w:color w:val="000000" w:themeColor="text1"/>
                <w:lang w:val="ro-RO"/>
              </w:rPr>
            </w:pPr>
            <w:r w:rsidRPr="00D04D68">
              <w:rPr>
                <w:color w:val="000000" w:themeColor="text1"/>
                <w:lang w:val="ro-RO"/>
              </w:rPr>
              <w:t>Introducere în fotografie</w:t>
            </w:r>
          </w:p>
          <w:p w14:paraId="1BA72E6F" w14:textId="7C4A5CDB" w:rsidR="000B401B" w:rsidRPr="00D04D68" w:rsidRDefault="000B401B" w:rsidP="000B401B">
            <w:pPr>
              <w:jc w:val="both"/>
              <w:rPr>
                <w:color w:val="000000" w:themeColor="text1"/>
                <w:lang w:val="ro-RO"/>
              </w:rPr>
            </w:pPr>
            <w:r w:rsidRPr="00D04D68">
              <w:rPr>
                <w:color w:val="000000" w:themeColor="text1"/>
                <w:lang w:val="ro-RO"/>
              </w:rPr>
              <w:t>Noțiunile de tehnică fotografică</w:t>
            </w:r>
          </w:p>
          <w:p w14:paraId="7ADBD729" w14:textId="77777777"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Diafragma</w:t>
            </w:r>
          </w:p>
          <w:p w14:paraId="642A2FC5" w14:textId="77777777"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Timpul de expunere</w:t>
            </w:r>
          </w:p>
          <w:p w14:paraId="4E93952E" w14:textId="77777777"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ISO</w:t>
            </w:r>
          </w:p>
          <w:p w14:paraId="6B7B6098" w14:textId="339EFC29"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Temperatura de culoare</w:t>
            </w:r>
          </w:p>
          <w:p w14:paraId="77358E64" w14:textId="056358CC" w:rsidR="000B401B" w:rsidRPr="00D04D68" w:rsidRDefault="000B401B" w:rsidP="000B401B">
            <w:pPr>
              <w:jc w:val="both"/>
              <w:rPr>
                <w:color w:val="000000" w:themeColor="text1"/>
                <w:lang w:val="ro-RO"/>
              </w:rPr>
            </w:pPr>
            <w:r w:rsidRPr="00D04D68">
              <w:rPr>
                <w:color w:val="000000" w:themeColor="text1"/>
                <w:lang w:val="ro-RO"/>
              </w:rPr>
              <w:t>Fotografia de portret (teorie și practică)</w:t>
            </w:r>
          </w:p>
          <w:p w14:paraId="6E17B65D" w14:textId="77777777"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Fotografie cu lumină naturală</w:t>
            </w:r>
          </w:p>
          <w:p w14:paraId="5CA4972D" w14:textId="5021798B"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Fotografie cu lumini de studio</w:t>
            </w:r>
          </w:p>
          <w:p w14:paraId="31487523" w14:textId="74645B2C" w:rsidR="000B401B" w:rsidRPr="00D04D68" w:rsidRDefault="000B401B" w:rsidP="000B401B">
            <w:pPr>
              <w:jc w:val="both"/>
              <w:rPr>
                <w:color w:val="000000" w:themeColor="text1"/>
                <w:lang w:val="ro-RO"/>
              </w:rPr>
            </w:pPr>
            <w:r w:rsidRPr="00D04D68">
              <w:rPr>
                <w:color w:val="000000" w:themeColor="text1"/>
                <w:lang w:val="ro-RO"/>
              </w:rPr>
              <w:t>Fotografie de eveniment/conferință de presă (teorie și practică)</w:t>
            </w:r>
          </w:p>
          <w:p w14:paraId="444B161E" w14:textId="77777777"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Echipamentul necesar</w:t>
            </w:r>
          </w:p>
          <w:p w14:paraId="0708A417" w14:textId="4A1156D5" w:rsidR="000B401B" w:rsidRPr="00D04D68" w:rsidRDefault="000B401B" w:rsidP="000B401B">
            <w:pPr>
              <w:jc w:val="both"/>
              <w:rPr>
                <w:color w:val="000000" w:themeColor="text1"/>
                <w:lang w:val="ro-RO"/>
              </w:rPr>
            </w:pPr>
            <w:r w:rsidRPr="00D04D68">
              <w:rPr>
                <w:color w:val="000000" w:themeColor="text1"/>
                <w:lang w:val="ro-RO"/>
              </w:rPr>
              <w:t>Editare (teorie și practică)</w:t>
            </w:r>
          </w:p>
          <w:p w14:paraId="718BABD1" w14:textId="76CBAE33"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Selectarea cadrelor</w:t>
            </w:r>
          </w:p>
          <w:p w14:paraId="2799F75A" w14:textId="04122221" w:rsidR="000B401B" w:rsidRPr="00D04D68" w:rsidRDefault="000B401B" w:rsidP="000B401B">
            <w:pPr>
              <w:pStyle w:val="ListParagraph"/>
              <w:numPr>
                <w:ilvl w:val="0"/>
                <w:numId w:val="20"/>
              </w:numPr>
              <w:jc w:val="both"/>
              <w:rPr>
                <w:color w:val="000000" w:themeColor="text1"/>
                <w:lang w:val="ro-RO"/>
              </w:rPr>
            </w:pPr>
            <w:r w:rsidRPr="00D04D68">
              <w:rPr>
                <w:color w:val="000000" w:themeColor="text1"/>
                <w:lang w:val="ro-RO"/>
              </w:rPr>
              <w:t>Editarea lor în softurile de editare</w:t>
            </w:r>
          </w:p>
        </w:tc>
      </w:tr>
      <w:tr w:rsidR="00D04D68" w:rsidRPr="00D04D68" w14:paraId="769C6DB9" w14:textId="77777777" w:rsidTr="000B401B">
        <w:trPr>
          <w:trHeight w:val="1574"/>
        </w:trPr>
        <w:tc>
          <w:tcPr>
            <w:tcW w:w="636" w:type="dxa"/>
            <w:vAlign w:val="center"/>
          </w:tcPr>
          <w:p w14:paraId="0A9AECF2" w14:textId="558F3FC1" w:rsidR="000B401B" w:rsidRPr="00D04D68" w:rsidRDefault="000B401B" w:rsidP="000B401B">
            <w:pPr>
              <w:spacing w:line="276" w:lineRule="auto"/>
              <w:jc w:val="center"/>
              <w:rPr>
                <w:color w:val="000000" w:themeColor="text1"/>
                <w:lang w:val="ro-RO"/>
              </w:rPr>
            </w:pPr>
            <w:r w:rsidRPr="00D04D68">
              <w:rPr>
                <w:color w:val="000000" w:themeColor="text1"/>
                <w:lang w:val="ro-RO"/>
              </w:rPr>
              <w:lastRenderedPageBreak/>
              <w:t>4</w:t>
            </w:r>
          </w:p>
        </w:tc>
        <w:tc>
          <w:tcPr>
            <w:tcW w:w="1486" w:type="dxa"/>
            <w:vAlign w:val="center"/>
          </w:tcPr>
          <w:p w14:paraId="7480C4D8" w14:textId="0646F744" w:rsidR="000B401B" w:rsidRPr="00D04D68" w:rsidRDefault="000B401B" w:rsidP="000B401B">
            <w:pPr>
              <w:spacing w:line="276" w:lineRule="auto"/>
              <w:jc w:val="center"/>
              <w:rPr>
                <w:color w:val="000000" w:themeColor="text1"/>
                <w:lang w:val="ro-RO"/>
              </w:rPr>
            </w:pPr>
            <w:r w:rsidRPr="00D04D68">
              <w:rPr>
                <w:color w:val="000000" w:themeColor="text1"/>
                <w:lang w:val="ro-RO"/>
              </w:rPr>
              <w:t>Facebook and Google Ads</w:t>
            </w:r>
          </w:p>
        </w:tc>
        <w:tc>
          <w:tcPr>
            <w:tcW w:w="1134" w:type="dxa"/>
            <w:vAlign w:val="center"/>
          </w:tcPr>
          <w:p w14:paraId="0B0C96DF" w14:textId="4F9358F6" w:rsidR="000B401B" w:rsidRPr="00D04D68" w:rsidRDefault="000B401B" w:rsidP="000B401B">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7D049AFC" w14:textId="525F3209" w:rsidR="000B401B" w:rsidRPr="00D04D68" w:rsidRDefault="000B401B" w:rsidP="000B401B">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34BABBAB" w14:textId="0F2B62B0" w:rsidR="000B401B" w:rsidRPr="00D04D68" w:rsidRDefault="000B401B" w:rsidP="000B401B">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vAlign w:val="center"/>
          </w:tcPr>
          <w:p w14:paraId="4BE141A1" w14:textId="5E7C083E" w:rsidR="0024434D" w:rsidRPr="00D04D68" w:rsidRDefault="0024434D" w:rsidP="0024434D">
            <w:pPr>
              <w:jc w:val="both"/>
              <w:rPr>
                <w:color w:val="000000" w:themeColor="text1"/>
                <w:lang w:val="ro-RO"/>
              </w:rPr>
            </w:pPr>
            <w:r w:rsidRPr="00D04D68">
              <w:rPr>
                <w:color w:val="000000" w:themeColor="text1"/>
                <w:lang w:val="ro-RO"/>
              </w:rPr>
              <w:t>Google Ads</w:t>
            </w:r>
            <w:r w:rsidR="000B1B3D" w:rsidRPr="00D04D68">
              <w:rPr>
                <w:color w:val="000000" w:themeColor="text1"/>
                <w:lang w:val="ro-RO"/>
              </w:rPr>
              <w:t>:</w:t>
            </w:r>
          </w:p>
          <w:p w14:paraId="1B9F9E73" w14:textId="5E1DD1F2"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 xml:space="preserve">Pay-per-click: cum </w:t>
            </w:r>
            <w:r w:rsidR="000B1B3D" w:rsidRPr="00D04D68">
              <w:rPr>
                <w:color w:val="000000" w:themeColor="text1"/>
                <w:lang w:val="ro-RO"/>
              </w:rPr>
              <w:t>ș</w:t>
            </w:r>
            <w:r w:rsidRPr="00D04D68">
              <w:rPr>
                <w:color w:val="000000" w:themeColor="text1"/>
                <w:lang w:val="ro-RO"/>
              </w:rPr>
              <w:t>i unde apar reclamele, structur</w:t>
            </w:r>
            <w:r w:rsidR="000B1B3D" w:rsidRPr="00D04D68">
              <w:rPr>
                <w:color w:val="000000" w:themeColor="text1"/>
                <w:lang w:val="ro-RO"/>
              </w:rPr>
              <w:t>a</w:t>
            </w:r>
            <w:r w:rsidRPr="00D04D68">
              <w:rPr>
                <w:color w:val="000000" w:themeColor="text1"/>
                <w:lang w:val="ro-RO"/>
              </w:rPr>
              <w:t>, inten</w:t>
            </w:r>
            <w:r w:rsidR="000B1B3D" w:rsidRPr="00D04D68">
              <w:rPr>
                <w:color w:val="000000" w:themeColor="text1"/>
                <w:lang w:val="ro-RO"/>
              </w:rPr>
              <w:t>ț</w:t>
            </w:r>
            <w:r w:rsidRPr="00D04D68">
              <w:rPr>
                <w:color w:val="000000" w:themeColor="text1"/>
                <w:lang w:val="ro-RO"/>
              </w:rPr>
              <w:t>ia de cump</w:t>
            </w:r>
            <w:r w:rsidR="000B1B3D" w:rsidRPr="00D04D68">
              <w:rPr>
                <w:color w:val="000000" w:themeColor="text1"/>
                <w:lang w:val="ro-RO"/>
              </w:rPr>
              <w:t>ă</w:t>
            </w:r>
            <w:r w:rsidRPr="00D04D68">
              <w:rPr>
                <w:color w:val="000000" w:themeColor="text1"/>
                <w:lang w:val="ro-RO"/>
              </w:rPr>
              <w:t>rare, sistemul de licita</w:t>
            </w:r>
            <w:r w:rsidR="000B1B3D" w:rsidRPr="00D04D68">
              <w:rPr>
                <w:color w:val="000000" w:themeColor="text1"/>
                <w:lang w:val="ro-RO"/>
              </w:rPr>
              <w:t>ț</w:t>
            </w:r>
            <w:r w:rsidRPr="00D04D68">
              <w:rPr>
                <w:color w:val="000000" w:themeColor="text1"/>
                <w:lang w:val="ro-RO"/>
              </w:rPr>
              <w:t>ie</w:t>
            </w:r>
            <w:r w:rsidR="000B1B3D" w:rsidRPr="00D04D68">
              <w:rPr>
                <w:color w:val="000000" w:themeColor="text1"/>
                <w:lang w:val="ro-RO"/>
              </w:rPr>
              <w:t>;</w:t>
            </w:r>
          </w:p>
          <w:p w14:paraId="558E56E7" w14:textId="5CB17DAF"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 xml:space="preserve">Definirea target-ului, a clientului </w:t>
            </w:r>
            <w:r w:rsidR="000B1B3D" w:rsidRPr="00D04D68">
              <w:rPr>
                <w:color w:val="000000" w:themeColor="text1"/>
                <w:lang w:val="ro-RO"/>
              </w:rPr>
              <w:t>ț</w:t>
            </w:r>
            <w:r w:rsidRPr="00D04D68">
              <w:rPr>
                <w:color w:val="000000" w:themeColor="text1"/>
                <w:lang w:val="ro-RO"/>
              </w:rPr>
              <w:t>int</w:t>
            </w:r>
            <w:r w:rsidR="000B1B3D" w:rsidRPr="00D04D68">
              <w:rPr>
                <w:color w:val="000000" w:themeColor="text1"/>
                <w:lang w:val="ro-RO"/>
              </w:rPr>
              <w:t>ă</w:t>
            </w:r>
            <w:r w:rsidRPr="00D04D68">
              <w:rPr>
                <w:color w:val="000000" w:themeColor="text1"/>
                <w:lang w:val="ro-RO"/>
              </w:rPr>
              <w:t>, traseul utilizatorului</w:t>
            </w:r>
            <w:r w:rsidR="000B1B3D" w:rsidRPr="00D04D68">
              <w:rPr>
                <w:color w:val="000000" w:themeColor="text1"/>
                <w:lang w:val="ro-RO"/>
              </w:rPr>
              <w:t>;</w:t>
            </w:r>
          </w:p>
          <w:p w14:paraId="50A8AD70" w14:textId="00C458CD"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Tipuri de campanii, grupuri de reclame, cuvinte cheie, raport</w:t>
            </w:r>
            <w:r w:rsidR="000B1B3D" w:rsidRPr="00D04D68">
              <w:rPr>
                <w:color w:val="000000" w:themeColor="text1"/>
                <w:lang w:val="ro-RO"/>
              </w:rPr>
              <w:t>ă</w:t>
            </w:r>
            <w:r w:rsidRPr="00D04D68">
              <w:rPr>
                <w:color w:val="000000" w:themeColor="text1"/>
                <w:lang w:val="ro-RO"/>
              </w:rPr>
              <w:t>ri</w:t>
            </w:r>
            <w:r w:rsidR="000B1B3D" w:rsidRPr="00D04D68">
              <w:rPr>
                <w:color w:val="000000" w:themeColor="text1"/>
                <w:lang w:val="ro-RO"/>
              </w:rPr>
              <w:t>;</w:t>
            </w:r>
          </w:p>
          <w:p w14:paraId="72129380" w14:textId="07DB9DC0"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Cum func</w:t>
            </w:r>
            <w:r w:rsidR="000B1B3D" w:rsidRPr="00D04D68">
              <w:rPr>
                <w:color w:val="000000" w:themeColor="text1"/>
                <w:lang w:val="ro-RO"/>
              </w:rPr>
              <w:t>ț</w:t>
            </w:r>
            <w:r w:rsidRPr="00D04D68">
              <w:rPr>
                <w:color w:val="000000" w:themeColor="text1"/>
                <w:lang w:val="ro-RO"/>
              </w:rPr>
              <w:t>ioneaz</w:t>
            </w:r>
            <w:r w:rsidR="000B1B3D" w:rsidRPr="00D04D68">
              <w:rPr>
                <w:color w:val="000000" w:themeColor="text1"/>
                <w:lang w:val="ro-RO"/>
              </w:rPr>
              <w:t>ă</w:t>
            </w:r>
            <w:r w:rsidRPr="00D04D68">
              <w:rPr>
                <w:color w:val="000000" w:themeColor="text1"/>
                <w:lang w:val="ro-RO"/>
              </w:rPr>
              <w:t xml:space="preserve"> cuvintele cheie, tool-uri utile, Keyword Planner, volumul de search</w:t>
            </w:r>
            <w:r w:rsidR="000B1B3D" w:rsidRPr="00D04D68">
              <w:rPr>
                <w:color w:val="000000" w:themeColor="text1"/>
                <w:lang w:val="ro-RO"/>
              </w:rPr>
              <w:t>;</w:t>
            </w:r>
          </w:p>
          <w:p w14:paraId="4DB19254" w14:textId="13E96BEF"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Targetarea prin cuvinte cheie: cuvinte exacte, fraze, cuvinte cheie negative</w:t>
            </w:r>
            <w:r w:rsidR="000B1B3D" w:rsidRPr="00D04D68">
              <w:rPr>
                <w:color w:val="000000" w:themeColor="text1"/>
                <w:lang w:val="ro-RO"/>
              </w:rPr>
              <w:t>;</w:t>
            </w:r>
          </w:p>
          <w:p w14:paraId="30479209" w14:textId="50DD3072"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Crearea de reclame, campanii, monitorizare, strategii de optimizare</w:t>
            </w:r>
            <w:r w:rsidR="000B1B3D" w:rsidRPr="00D04D68">
              <w:rPr>
                <w:color w:val="000000" w:themeColor="text1"/>
                <w:lang w:val="ro-RO"/>
              </w:rPr>
              <w:t>.</w:t>
            </w:r>
          </w:p>
          <w:p w14:paraId="44BA1DDD" w14:textId="5532BBC5" w:rsidR="0024434D" w:rsidRPr="00D04D68" w:rsidRDefault="0024434D" w:rsidP="000B1B3D">
            <w:pPr>
              <w:jc w:val="both"/>
              <w:rPr>
                <w:color w:val="000000" w:themeColor="text1"/>
                <w:lang w:val="ro-RO"/>
              </w:rPr>
            </w:pPr>
            <w:r w:rsidRPr="00D04D68">
              <w:rPr>
                <w:color w:val="000000" w:themeColor="text1"/>
                <w:lang w:val="ro-RO"/>
              </w:rPr>
              <w:t>Facebook Ads</w:t>
            </w:r>
            <w:r w:rsidR="000B1B3D" w:rsidRPr="00D04D68">
              <w:rPr>
                <w:color w:val="000000" w:themeColor="text1"/>
                <w:lang w:val="ro-RO"/>
              </w:rPr>
              <w:t>:</w:t>
            </w:r>
          </w:p>
          <w:p w14:paraId="331882C6" w14:textId="50987295"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Set</w:t>
            </w:r>
            <w:r w:rsidR="000B1B3D" w:rsidRPr="00D04D68">
              <w:rPr>
                <w:color w:val="000000" w:themeColor="text1"/>
                <w:lang w:val="ro-RO"/>
              </w:rPr>
              <w:t>ă</w:t>
            </w:r>
            <w:r w:rsidRPr="00D04D68">
              <w:rPr>
                <w:color w:val="000000" w:themeColor="text1"/>
                <w:lang w:val="ro-RO"/>
              </w:rPr>
              <w:t>ri ini</w:t>
            </w:r>
            <w:r w:rsidR="000B1B3D" w:rsidRPr="00D04D68">
              <w:rPr>
                <w:color w:val="000000" w:themeColor="text1"/>
                <w:lang w:val="ro-RO"/>
              </w:rPr>
              <w:t>ț</w:t>
            </w:r>
            <w:r w:rsidRPr="00D04D68">
              <w:rPr>
                <w:color w:val="000000" w:themeColor="text1"/>
                <w:lang w:val="ro-RO"/>
              </w:rPr>
              <w:t>iale</w:t>
            </w:r>
            <w:r w:rsidR="000B1B3D" w:rsidRPr="00D04D68">
              <w:rPr>
                <w:color w:val="000000" w:themeColor="text1"/>
                <w:lang w:val="ro-RO"/>
              </w:rPr>
              <w:t>;</w:t>
            </w:r>
          </w:p>
          <w:p w14:paraId="4E5DB773" w14:textId="0370B0EC"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 xml:space="preserve">Tipuri de campanii </w:t>
            </w:r>
            <w:r w:rsidR="000B1B3D" w:rsidRPr="00D04D68">
              <w:rPr>
                <w:color w:val="000000" w:themeColor="text1"/>
                <w:lang w:val="ro-RO"/>
              </w:rPr>
              <w:t>ș</w:t>
            </w:r>
            <w:r w:rsidRPr="00D04D68">
              <w:rPr>
                <w:color w:val="000000" w:themeColor="text1"/>
                <w:lang w:val="ro-RO"/>
              </w:rPr>
              <w:t>i adresabilitate</w:t>
            </w:r>
            <w:r w:rsidR="000B1B3D" w:rsidRPr="00D04D68">
              <w:rPr>
                <w:color w:val="000000" w:themeColor="text1"/>
                <w:lang w:val="ro-RO"/>
              </w:rPr>
              <w:t>;</w:t>
            </w:r>
          </w:p>
          <w:p w14:paraId="7C53A897" w14:textId="15400BB4"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 xml:space="preserve">Definirea target-ului, a clientului </w:t>
            </w:r>
            <w:r w:rsidR="000B1B3D" w:rsidRPr="00D04D68">
              <w:rPr>
                <w:color w:val="000000" w:themeColor="text1"/>
                <w:lang w:val="ro-RO"/>
              </w:rPr>
              <w:t>ț</w:t>
            </w:r>
            <w:r w:rsidRPr="00D04D68">
              <w:rPr>
                <w:color w:val="000000" w:themeColor="text1"/>
                <w:lang w:val="ro-RO"/>
              </w:rPr>
              <w:t>int</w:t>
            </w:r>
            <w:r w:rsidR="000B1B3D" w:rsidRPr="00D04D68">
              <w:rPr>
                <w:color w:val="000000" w:themeColor="text1"/>
                <w:lang w:val="ro-RO"/>
              </w:rPr>
              <w:t>ă</w:t>
            </w:r>
            <w:r w:rsidRPr="00D04D68">
              <w:rPr>
                <w:color w:val="000000" w:themeColor="text1"/>
                <w:lang w:val="ro-RO"/>
              </w:rPr>
              <w:t>, traseul utilizatorului</w:t>
            </w:r>
            <w:r w:rsidR="000B1B3D" w:rsidRPr="00D04D68">
              <w:rPr>
                <w:color w:val="000000" w:themeColor="text1"/>
                <w:lang w:val="ro-RO"/>
              </w:rPr>
              <w:t>;</w:t>
            </w:r>
          </w:p>
          <w:p w14:paraId="3077A5B0" w14:textId="172EB8D9"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Reclam</w:t>
            </w:r>
            <w:r w:rsidR="000B1B3D" w:rsidRPr="00D04D68">
              <w:rPr>
                <w:color w:val="000000" w:themeColor="text1"/>
                <w:lang w:val="ro-RO"/>
              </w:rPr>
              <w:t>ă</w:t>
            </w:r>
            <w:r w:rsidRPr="00D04D68">
              <w:rPr>
                <w:color w:val="000000" w:themeColor="text1"/>
                <w:lang w:val="ro-RO"/>
              </w:rPr>
              <w:t xml:space="preserve"> de tip Organic vs. Pl</w:t>
            </w:r>
            <w:r w:rsidR="000B1B3D" w:rsidRPr="00D04D68">
              <w:rPr>
                <w:color w:val="000000" w:themeColor="text1"/>
                <w:lang w:val="ro-RO"/>
              </w:rPr>
              <w:t>ă</w:t>
            </w:r>
            <w:r w:rsidRPr="00D04D68">
              <w:rPr>
                <w:color w:val="000000" w:themeColor="text1"/>
                <w:lang w:val="ro-RO"/>
              </w:rPr>
              <w:t>tit</w:t>
            </w:r>
            <w:r w:rsidR="000B1B3D" w:rsidRPr="00D04D68">
              <w:rPr>
                <w:color w:val="000000" w:themeColor="text1"/>
                <w:lang w:val="ro-RO"/>
              </w:rPr>
              <w:t>ă</w:t>
            </w:r>
            <w:r w:rsidRPr="00D04D68">
              <w:rPr>
                <w:color w:val="000000" w:themeColor="text1"/>
                <w:lang w:val="ro-RO"/>
              </w:rPr>
              <w:t xml:space="preserve"> vs. Link-uri</w:t>
            </w:r>
            <w:r w:rsidR="000B1B3D" w:rsidRPr="00D04D68">
              <w:rPr>
                <w:color w:val="000000" w:themeColor="text1"/>
                <w:lang w:val="ro-RO"/>
              </w:rPr>
              <w:t>;</w:t>
            </w:r>
          </w:p>
          <w:p w14:paraId="791C1C16" w14:textId="42F1B242"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Tipuri de licita</w:t>
            </w:r>
            <w:r w:rsidR="000B1B3D" w:rsidRPr="00D04D68">
              <w:rPr>
                <w:color w:val="000000" w:themeColor="text1"/>
                <w:lang w:val="ro-RO"/>
              </w:rPr>
              <w:t>ți</w:t>
            </w:r>
            <w:r w:rsidRPr="00D04D68">
              <w:rPr>
                <w:color w:val="000000" w:themeColor="text1"/>
                <w:lang w:val="ro-RO"/>
              </w:rPr>
              <w:t>e</w:t>
            </w:r>
            <w:r w:rsidR="000B1B3D" w:rsidRPr="00D04D68">
              <w:rPr>
                <w:color w:val="000000" w:themeColor="text1"/>
                <w:lang w:val="ro-RO"/>
              </w:rPr>
              <w:t>;</w:t>
            </w:r>
          </w:p>
          <w:p w14:paraId="466E7F50" w14:textId="2EB14D1E" w:rsidR="0024434D"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Optimizarea conversiei</w:t>
            </w:r>
            <w:r w:rsidR="000B1B3D" w:rsidRPr="00D04D68">
              <w:rPr>
                <w:color w:val="000000" w:themeColor="text1"/>
                <w:lang w:val="ro-RO"/>
              </w:rPr>
              <w:t>;</w:t>
            </w:r>
          </w:p>
          <w:p w14:paraId="7ABE6E5A" w14:textId="63EE0090" w:rsidR="000B401B" w:rsidRPr="00D04D68" w:rsidRDefault="0024434D" w:rsidP="0024434D">
            <w:pPr>
              <w:pStyle w:val="ListParagraph"/>
              <w:numPr>
                <w:ilvl w:val="0"/>
                <w:numId w:val="20"/>
              </w:numPr>
              <w:jc w:val="both"/>
              <w:rPr>
                <w:color w:val="000000" w:themeColor="text1"/>
                <w:lang w:val="ro-RO"/>
              </w:rPr>
            </w:pPr>
            <w:r w:rsidRPr="00D04D68">
              <w:rPr>
                <w:color w:val="000000" w:themeColor="text1"/>
                <w:lang w:val="ro-RO"/>
              </w:rPr>
              <w:t xml:space="preserve">Analiticele Facebook </w:t>
            </w:r>
            <w:r w:rsidR="000B1B3D" w:rsidRPr="00D04D68">
              <w:rPr>
                <w:color w:val="000000" w:themeColor="text1"/>
                <w:lang w:val="ro-RO"/>
              </w:rPr>
              <w:t>ș</w:t>
            </w:r>
            <w:r w:rsidRPr="00D04D68">
              <w:rPr>
                <w:color w:val="000000" w:themeColor="text1"/>
                <w:lang w:val="ro-RO"/>
              </w:rPr>
              <w:t>i cum se m</w:t>
            </w:r>
            <w:r w:rsidR="000B1B3D" w:rsidRPr="00D04D68">
              <w:rPr>
                <w:color w:val="000000" w:themeColor="text1"/>
                <w:lang w:val="ro-RO"/>
              </w:rPr>
              <w:t>ă</w:t>
            </w:r>
            <w:r w:rsidRPr="00D04D68">
              <w:rPr>
                <w:color w:val="000000" w:themeColor="text1"/>
                <w:lang w:val="ro-RO"/>
              </w:rPr>
              <w:t>soar</w:t>
            </w:r>
            <w:r w:rsidR="000B1B3D" w:rsidRPr="00D04D68">
              <w:rPr>
                <w:color w:val="000000" w:themeColor="text1"/>
                <w:lang w:val="ro-RO"/>
              </w:rPr>
              <w:t>ă</w:t>
            </w:r>
            <w:r w:rsidRPr="00D04D68">
              <w:rPr>
                <w:color w:val="000000" w:themeColor="text1"/>
                <w:lang w:val="ro-RO"/>
              </w:rPr>
              <w:t xml:space="preserve"> campaniile</w:t>
            </w:r>
            <w:r w:rsidR="000B1B3D" w:rsidRPr="00D04D68">
              <w:rPr>
                <w:color w:val="000000" w:themeColor="text1"/>
                <w:lang w:val="ro-RO"/>
              </w:rPr>
              <w:t>.</w:t>
            </w:r>
          </w:p>
        </w:tc>
      </w:tr>
      <w:tr w:rsidR="00D04D68" w:rsidRPr="00D04D68" w14:paraId="750F69EB" w14:textId="77777777" w:rsidTr="000B401B">
        <w:trPr>
          <w:trHeight w:val="1574"/>
        </w:trPr>
        <w:tc>
          <w:tcPr>
            <w:tcW w:w="636" w:type="dxa"/>
            <w:vAlign w:val="center"/>
          </w:tcPr>
          <w:p w14:paraId="7D5015BD" w14:textId="6B5F4618" w:rsidR="000B401B" w:rsidRPr="00D04D68" w:rsidRDefault="000B401B" w:rsidP="000B401B">
            <w:pPr>
              <w:spacing w:line="276" w:lineRule="auto"/>
              <w:jc w:val="center"/>
              <w:rPr>
                <w:color w:val="000000" w:themeColor="text1"/>
                <w:lang w:val="ro-RO"/>
              </w:rPr>
            </w:pPr>
            <w:r w:rsidRPr="00D04D68">
              <w:rPr>
                <w:color w:val="000000" w:themeColor="text1"/>
                <w:lang w:val="ro-RO"/>
              </w:rPr>
              <w:t>5</w:t>
            </w:r>
          </w:p>
        </w:tc>
        <w:tc>
          <w:tcPr>
            <w:tcW w:w="1486" w:type="dxa"/>
            <w:vAlign w:val="center"/>
          </w:tcPr>
          <w:p w14:paraId="045F0207" w14:textId="3C15844B" w:rsidR="000B401B" w:rsidRPr="00D04D68" w:rsidRDefault="000B401B" w:rsidP="000B401B">
            <w:pPr>
              <w:spacing w:line="276" w:lineRule="auto"/>
              <w:jc w:val="center"/>
              <w:rPr>
                <w:color w:val="000000" w:themeColor="text1"/>
                <w:lang w:val="ro-RO"/>
              </w:rPr>
            </w:pPr>
            <w:r w:rsidRPr="00D04D68">
              <w:rPr>
                <w:color w:val="000000" w:themeColor="text1"/>
                <w:lang w:val="ro-RO"/>
              </w:rPr>
              <w:t>Jurnalism</w:t>
            </w:r>
          </w:p>
        </w:tc>
        <w:tc>
          <w:tcPr>
            <w:tcW w:w="1134" w:type="dxa"/>
            <w:vAlign w:val="center"/>
          </w:tcPr>
          <w:p w14:paraId="4BDD7E84" w14:textId="5E295304" w:rsidR="000B401B" w:rsidRPr="00D04D68" w:rsidRDefault="000B401B" w:rsidP="000B401B">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0B4B5BBB" w14:textId="290F5372" w:rsidR="000B401B" w:rsidRPr="00D04D68" w:rsidRDefault="000B401B" w:rsidP="000B401B">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650ADD3D" w14:textId="13B6FD6E" w:rsidR="000B401B" w:rsidRPr="00D04D68" w:rsidRDefault="000B401B" w:rsidP="000B401B">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vAlign w:val="center"/>
          </w:tcPr>
          <w:p w14:paraId="1F9EB608" w14:textId="7FCA4743" w:rsidR="000B401B" w:rsidRPr="00D04D68" w:rsidRDefault="00247AB4" w:rsidP="000B401B">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Jurnalismul și comunicarea mass-media</w:t>
            </w:r>
          </w:p>
          <w:p w14:paraId="08C79F4A" w14:textId="26EBAEFA" w:rsidR="00BF5185" w:rsidRPr="00D04D68" w:rsidRDefault="00247AB4" w:rsidP="000B401B">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Gestionarea Surselor și a Informației în jurnalism</w:t>
            </w:r>
          </w:p>
          <w:p w14:paraId="69B97A91" w14:textId="09BD96AB" w:rsidR="00BF5185" w:rsidRPr="00D04D68" w:rsidRDefault="00247AB4" w:rsidP="00BF5185">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Profesia de jurnalist - deontologie, atribuții și responsabilități</w:t>
            </w:r>
          </w:p>
          <w:p w14:paraId="2AF015F7" w14:textId="7BFC283A" w:rsidR="00BF5185" w:rsidRPr="00D04D68" w:rsidRDefault="00247AB4" w:rsidP="00BF5185">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Jurnalismul specializat: economic, sportiv, social, cultural</w:t>
            </w:r>
          </w:p>
          <w:p w14:paraId="55C27192" w14:textId="4A5C36C8" w:rsidR="00BF5185" w:rsidRPr="00D04D68" w:rsidRDefault="00247AB4" w:rsidP="00BF5185">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Scriitura jurnalistică și stilul jurnalistic</w:t>
            </w:r>
          </w:p>
          <w:p w14:paraId="56668CC6" w14:textId="5A62BB22" w:rsidR="00BF5185" w:rsidRPr="00D04D68" w:rsidRDefault="00247AB4" w:rsidP="00BF5185">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Genuri Jurnalistice de Informare - Știrea și Interviul</w:t>
            </w:r>
          </w:p>
          <w:p w14:paraId="3D827387" w14:textId="4221FD1F" w:rsidR="00BF5185" w:rsidRPr="00D04D68" w:rsidRDefault="00247AB4" w:rsidP="00BF5185">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Genuri jurnalistice de informare - Reportajul și Ancheta</w:t>
            </w:r>
          </w:p>
          <w:p w14:paraId="7EBAD2C1" w14:textId="76EC03B8" w:rsidR="00BF5185" w:rsidRPr="00D04D68" w:rsidRDefault="00247AB4" w:rsidP="00BF5185">
            <w:pPr>
              <w:jc w:val="both"/>
              <w:rPr>
                <w:color w:val="000000" w:themeColor="text1"/>
                <w:lang w:val="ro-RO"/>
              </w:rPr>
            </w:pPr>
            <w:r w:rsidRPr="00D04D68">
              <w:rPr>
                <w:color w:val="000000" w:themeColor="text1"/>
                <w:lang w:val="ro-RO"/>
              </w:rPr>
              <w:lastRenderedPageBreak/>
              <w:t xml:space="preserve">- </w:t>
            </w:r>
            <w:r w:rsidR="00BF5185" w:rsidRPr="00D04D68">
              <w:rPr>
                <w:color w:val="000000" w:themeColor="text1"/>
                <w:lang w:val="ro-RO"/>
              </w:rPr>
              <w:t>Genuri Jurnalistice de Opinie: Editorialul, Cronica, Recenzia</w:t>
            </w:r>
          </w:p>
          <w:p w14:paraId="1F5A52B4" w14:textId="0226F8DD" w:rsidR="00BF5185" w:rsidRPr="00D04D68" w:rsidRDefault="00247AB4" w:rsidP="00BF5185">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Jurnalismul de Televiziune, Radio și Online</w:t>
            </w:r>
          </w:p>
          <w:p w14:paraId="6CD651DD" w14:textId="2CA0CCA4" w:rsidR="00BF5185" w:rsidRPr="00D04D68" w:rsidRDefault="00247AB4" w:rsidP="000B401B">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Mass media. Aspecte legislative - Libertatea de Exprimare</w:t>
            </w:r>
          </w:p>
        </w:tc>
      </w:tr>
      <w:tr w:rsidR="00D04D68" w:rsidRPr="00D04D68" w14:paraId="13C56CC3" w14:textId="77777777" w:rsidTr="000B401B">
        <w:trPr>
          <w:trHeight w:val="1574"/>
        </w:trPr>
        <w:tc>
          <w:tcPr>
            <w:tcW w:w="636" w:type="dxa"/>
            <w:vAlign w:val="center"/>
          </w:tcPr>
          <w:p w14:paraId="18E00217" w14:textId="17EA2B3E" w:rsidR="000B401B" w:rsidRPr="00D04D68" w:rsidRDefault="000B401B" w:rsidP="000B401B">
            <w:pPr>
              <w:spacing w:line="276" w:lineRule="auto"/>
              <w:jc w:val="center"/>
              <w:rPr>
                <w:color w:val="000000" w:themeColor="text1"/>
                <w:lang w:val="ro-RO"/>
              </w:rPr>
            </w:pPr>
            <w:r w:rsidRPr="00D04D68">
              <w:rPr>
                <w:color w:val="000000" w:themeColor="text1"/>
                <w:lang w:val="ro-RO"/>
              </w:rPr>
              <w:lastRenderedPageBreak/>
              <w:t>6</w:t>
            </w:r>
          </w:p>
        </w:tc>
        <w:tc>
          <w:tcPr>
            <w:tcW w:w="1486" w:type="dxa"/>
            <w:vAlign w:val="center"/>
          </w:tcPr>
          <w:p w14:paraId="64BCFABB" w14:textId="3264268A" w:rsidR="000B401B" w:rsidRPr="00D04D68" w:rsidRDefault="000B401B" w:rsidP="000B401B">
            <w:pPr>
              <w:spacing w:line="276" w:lineRule="auto"/>
              <w:jc w:val="center"/>
              <w:rPr>
                <w:color w:val="000000" w:themeColor="text1"/>
                <w:lang w:val="ro-RO"/>
              </w:rPr>
            </w:pPr>
            <w:r w:rsidRPr="00D04D68">
              <w:rPr>
                <w:color w:val="000000" w:themeColor="text1"/>
                <w:lang w:val="ro-RO"/>
              </w:rPr>
              <w:t>Editare video</w:t>
            </w:r>
          </w:p>
        </w:tc>
        <w:tc>
          <w:tcPr>
            <w:tcW w:w="1134" w:type="dxa"/>
            <w:vAlign w:val="center"/>
          </w:tcPr>
          <w:p w14:paraId="40EBB19F" w14:textId="69DC5769" w:rsidR="000B401B" w:rsidRPr="00D04D68" w:rsidRDefault="000B401B" w:rsidP="000B401B">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2D0A0ADD" w14:textId="4C011488" w:rsidR="000B401B" w:rsidRPr="00D04D68" w:rsidRDefault="000B401B" w:rsidP="000B401B">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754F7B8D" w14:textId="2EC8A4B7" w:rsidR="000B401B" w:rsidRPr="00D04D68" w:rsidRDefault="000B401B" w:rsidP="000B401B">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vAlign w:val="center"/>
          </w:tcPr>
          <w:p w14:paraId="28187AA9" w14:textId="3379748E" w:rsidR="00BF5185" w:rsidRPr="00D04D68" w:rsidRDefault="00AA6DB4" w:rsidP="00D04D68">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I</w:t>
            </w:r>
            <w:r w:rsidRPr="00D04D68">
              <w:rPr>
                <w:color w:val="000000" w:themeColor="text1"/>
                <w:lang w:val="ro-RO"/>
              </w:rPr>
              <w:t>ntroducere si prezentarea programelor de editare video</w:t>
            </w:r>
            <w:r w:rsidR="00D04D68" w:rsidRPr="00D04D68">
              <w:rPr>
                <w:color w:val="000000" w:themeColor="text1"/>
                <w:lang w:val="ro-RO"/>
              </w:rPr>
              <w:t>.</w:t>
            </w:r>
          </w:p>
          <w:p w14:paraId="30F84B81" w14:textId="2954EDAB" w:rsidR="00BF5185" w:rsidRPr="00D04D68" w:rsidRDefault="00AA6DB4" w:rsidP="00D04D68">
            <w:pPr>
              <w:jc w:val="both"/>
              <w:rPr>
                <w:color w:val="000000" w:themeColor="text1"/>
                <w:lang w:val="ro-RO"/>
              </w:rPr>
            </w:pPr>
            <w:r w:rsidRPr="00D04D68">
              <w:rPr>
                <w:color w:val="000000" w:themeColor="text1"/>
                <w:lang w:val="ro-RO"/>
              </w:rPr>
              <w:t xml:space="preserve">- </w:t>
            </w:r>
            <w:r w:rsidR="00BF5185" w:rsidRPr="00D04D68">
              <w:rPr>
                <w:color w:val="000000" w:themeColor="text1"/>
                <w:lang w:val="ro-RO"/>
              </w:rPr>
              <w:t>P</w:t>
            </w:r>
            <w:r w:rsidRPr="00D04D68">
              <w:rPr>
                <w:color w:val="000000" w:themeColor="text1"/>
                <w:lang w:val="ro-RO"/>
              </w:rPr>
              <w:t>regătirea</w:t>
            </w:r>
            <w:r w:rsidR="004F36C4" w:rsidRPr="00D04D68">
              <w:rPr>
                <w:color w:val="000000" w:themeColor="text1"/>
                <w:lang w:val="ro-RO"/>
              </w:rPr>
              <w:t xml:space="preserve"> fi</w:t>
            </w:r>
            <w:r w:rsidR="00D04D68" w:rsidRPr="00D04D68">
              <w:rPr>
                <w:color w:val="000000" w:themeColor="text1"/>
                <w:lang w:val="ro-RO"/>
              </w:rPr>
              <w:t>ș</w:t>
            </w:r>
            <w:r w:rsidR="004F36C4" w:rsidRPr="00D04D68">
              <w:rPr>
                <w:color w:val="000000" w:themeColor="text1"/>
                <w:lang w:val="ro-RO"/>
              </w:rPr>
              <w:t xml:space="preserve">ierelor de lucru </w:t>
            </w:r>
            <w:r w:rsidR="00D04D68" w:rsidRPr="00D04D68">
              <w:rPr>
                <w:color w:val="000000" w:themeColor="text1"/>
                <w:lang w:val="ro-RO"/>
              </w:rPr>
              <w:t>ș</w:t>
            </w:r>
            <w:r w:rsidR="004F36C4" w:rsidRPr="00D04D68">
              <w:rPr>
                <w:color w:val="000000" w:themeColor="text1"/>
                <w:lang w:val="ro-RO"/>
              </w:rPr>
              <w:t>i gestionarea datelor</w:t>
            </w:r>
            <w:r w:rsidR="00D04D68" w:rsidRPr="00D04D68">
              <w:rPr>
                <w:color w:val="000000" w:themeColor="text1"/>
                <w:lang w:val="ro-RO"/>
              </w:rPr>
              <w:t>.</w:t>
            </w:r>
          </w:p>
          <w:p w14:paraId="31117BE3" w14:textId="36CB409E" w:rsidR="00BF5185" w:rsidRPr="00D04D68" w:rsidRDefault="00BF5185" w:rsidP="00D04D68">
            <w:pPr>
              <w:jc w:val="both"/>
              <w:rPr>
                <w:color w:val="000000" w:themeColor="text1"/>
                <w:lang w:val="ro-RO"/>
              </w:rPr>
            </w:pPr>
            <w:r w:rsidRPr="00D04D68">
              <w:rPr>
                <w:color w:val="000000" w:themeColor="text1"/>
                <w:lang w:val="ro-RO"/>
              </w:rPr>
              <w:t>O</w:t>
            </w:r>
            <w:r w:rsidR="004F36C4" w:rsidRPr="00D04D68">
              <w:rPr>
                <w:color w:val="000000" w:themeColor="text1"/>
                <w:lang w:val="ro-RO"/>
              </w:rPr>
              <w:t>rganizarea fi</w:t>
            </w:r>
            <w:r w:rsidR="00D04D68" w:rsidRPr="00D04D68">
              <w:rPr>
                <w:color w:val="000000" w:themeColor="text1"/>
                <w:lang w:val="ro-RO"/>
              </w:rPr>
              <w:t>ș</w:t>
            </w:r>
            <w:r w:rsidR="004F36C4" w:rsidRPr="00D04D68">
              <w:rPr>
                <w:color w:val="000000" w:themeColor="text1"/>
                <w:lang w:val="ro-RO"/>
              </w:rPr>
              <w:t xml:space="preserve">ierelor </w:t>
            </w:r>
            <w:r w:rsidR="00D04D68" w:rsidRPr="00D04D68">
              <w:rPr>
                <w:color w:val="000000" w:themeColor="text1"/>
                <w:lang w:val="ro-RO"/>
              </w:rPr>
              <w:t>ș</w:t>
            </w:r>
            <w:r w:rsidR="004F36C4" w:rsidRPr="00D04D68">
              <w:rPr>
                <w:color w:val="000000" w:themeColor="text1"/>
                <w:lang w:val="ro-RO"/>
              </w:rPr>
              <w:t>i metodologia de lucru: i</w:t>
            </w:r>
            <w:r w:rsidRPr="00D04D68">
              <w:rPr>
                <w:color w:val="000000" w:themeColor="text1"/>
                <w:lang w:val="ro-RO"/>
              </w:rPr>
              <w:t>mportare fi</w:t>
            </w:r>
            <w:r w:rsidR="00D04D68" w:rsidRPr="00D04D68">
              <w:rPr>
                <w:color w:val="000000" w:themeColor="text1"/>
                <w:lang w:val="ro-RO"/>
              </w:rPr>
              <w:t>ș</w:t>
            </w:r>
            <w:r w:rsidR="004F36C4" w:rsidRPr="00D04D68">
              <w:rPr>
                <w:color w:val="000000" w:themeColor="text1"/>
                <w:lang w:val="ro-RO"/>
              </w:rPr>
              <w:t>iere video, s</w:t>
            </w:r>
            <w:r w:rsidRPr="00D04D68">
              <w:rPr>
                <w:color w:val="000000" w:themeColor="text1"/>
                <w:lang w:val="ro-RO"/>
              </w:rPr>
              <w:t>electare</w:t>
            </w:r>
            <w:r w:rsidR="004F36C4" w:rsidRPr="00D04D68">
              <w:rPr>
                <w:color w:val="000000" w:themeColor="text1"/>
                <w:lang w:val="ro-RO"/>
              </w:rPr>
              <w:t>a</w:t>
            </w:r>
            <w:r w:rsidRPr="00D04D68">
              <w:rPr>
                <w:color w:val="000000" w:themeColor="text1"/>
                <w:lang w:val="ro-RO"/>
              </w:rPr>
              <w:t xml:space="preserve"> secvențe</w:t>
            </w:r>
            <w:r w:rsidR="004F36C4" w:rsidRPr="00D04D68">
              <w:rPr>
                <w:color w:val="000000" w:themeColor="text1"/>
                <w:lang w:val="ro-RO"/>
              </w:rPr>
              <w:t>lor dorite pentru editare, c</w:t>
            </w:r>
            <w:r w:rsidRPr="00D04D68">
              <w:rPr>
                <w:color w:val="000000" w:themeColor="text1"/>
                <w:lang w:val="ro-RO"/>
              </w:rPr>
              <w:t>orecți</w:t>
            </w:r>
            <w:r w:rsidR="004F36C4" w:rsidRPr="00D04D68">
              <w:rPr>
                <w:color w:val="000000" w:themeColor="text1"/>
                <w:lang w:val="ro-RO"/>
              </w:rPr>
              <w:t>a</w:t>
            </w:r>
            <w:r w:rsidRPr="00D04D68">
              <w:rPr>
                <w:color w:val="000000" w:themeColor="text1"/>
                <w:lang w:val="ro-RO"/>
              </w:rPr>
              <w:t xml:space="preserve"> </w:t>
            </w:r>
            <w:r w:rsidR="004F36C4" w:rsidRPr="00D04D68">
              <w:rPr>
                <w:color w:val="000000" w:themeColor="text1"/>
                <w:lang w:val="ro-RO"/>
              </w:rPr>
              <w:t xml:space="preserve">spatiilor de culoare, </w:t>
            </w:r>
            <w:r w:rsidRPr="00D04D68">
              <w:rPr>
                <w:color w:val="000000" w:themeColor="text1"/>
                <w:lang w:val="ro-RO"/>
              </w:rPr>
              <w:t xml:space="preserve"> export</w:t>
            </w:r>
            <w:r w:rsidR="004F36C4" w:rsidRPr="00D04D68">
              <w:rPr>
                <w:color w:val="000000" w:themeColor="text1"/>
                <w:lang w:val="ro-RO"/>
              </w:rPr>
              <w:t>area fi</w:t>
            </w:r>
            <w:r w:rsidR="00D04D68" w:rsidRPr="00D04D68">
              <w:rPr>
                <w:color w:val="000000" w:themeColor="text1"/>
                <w:lang w:val="ro-RO"/>
              </w:rPr>
              <w:t>ș</w:t>
            </w:r>
            <w:r w:rsidR="004F36C4" w:rsidRPr="00D04D68">
              <w:rPr>
                <w:color w:val="000000" w:themeColor="text1"/>
                <w:lang w:val="ro-RO"/>
              </w:rPr>
              <w:t>ierelor prelucrate, etc.</w:t>
            </w:r>
          </w:p>
          <w:p w14:paraId="58FE8784" w14:textId="252B268F" w:rsidR="00BF5185" w:rsidRPr="00D04D68" w:rsidRDefault="004F36C4" w:rsidP="00D04D68">
            <w:pPr>
              <w:jc w:val="both"/>
              <w:rPr>
                <w:color w:val="000000" w:themeColor="text1"/>
                <w:lang w:val="ro-RO"/>
              </w:rPr>
            </w:pPr>
            <w:r w:rsidRPr="00D04D68">
              <w:rPr>
                <w:color w:val="000000" w:themeColor="text1"/>
                <w:lang w:val="ro-RO"/>
              </w:rPr>
              <w:t xml:space="preserve">- Editarea sunetului </w:t>
            </w:r>
            <w:r w:rsidR="00D04D68" w:rsidRPr="00D04D68">
              <w:rPr>
                <w:color w:val="000000" w:themeColor="text1"/>
                <w:lang w:val="ro-RO"/>
              </w:rPr>
              <w:t>ș</w:t>
            </w:r>
            <w:r w:rsidRPr="00D04D68">
              <w:rPr>
                <w:color w:val="000000" w:themeColor="text1"/>
                <w:lang w:val="ro-RO"/>
              </w:rPr>
              <w:t>i lucrul cu fi</w:t>
            </w:r>
            <w:r w:rsidR="00D04D68" w:rsidRPr="00D04D68">
              <w:rPr>
                <w:color w:val="000000" w:themeColor="text1"/>
                <w:lang w:val="ro-RO"/>
              </w:rPr>
              <w:t>ș</w:t>
            </w:r>
            <w:r w:rsidRPr="00D04D68">
              <w:rPr>
                <w:color w:val="000000" w:themeColor="text1"/>
                <w:lang w:val="ro-RO"/>
              </w:rPr>
              <w:t>iere audio: s</w:t>
            </w:r>
            <w:r w:rsidR="00BF5185" w:rsidRPr="00D04D68">
              <w:rPr>
                <w:color w:val="000000" w:themeColor="text1"/>
                <w:lang w:val="ro-RO"/>
              </w:rPr>
              <w:t>incronizare</w:t>
            </w:r>
            <w:r w:rsidRPr="00D04D68">
              <w:rPr>
                <w:color w:val="000000" w:themeColor="text1"/>
                <w:lang w:val="ro-RO"/>
              </w:rPr>
              <w:t>a</w:t>
            </w:r>
            <w:r w:rsidR="00BF5185" w:rsidRPr="00D04D68">
              <w:rPr>
                <w:color w:val="000000" w:themeColor="text1"/>
                <w:lang w:val="ro-RO"/>
              </w:rPr>
              <w:t xml:space="preserve"> </w:t>
            </w:r>
            <w:r w:rsidRPr="00D04D68">
              <w:rPr>
                <w:color w:val="000000" w:themeColor="text1"/>
                <w:lang w:val="ro-RO"/>
              </w:rPr>
              <w:t>sunetului cu imaginea, d</w:t>
            </w:r>
            <w:r w:rsidR="00BF5185" w:rsidRPr="00D04D68">
              <w:rPr>
                <w:color w:val="000000" w:themeColor="text1"/>
                <w:lang w:val="ro-RO"/>
              </w:rPr>
              <w:t>esign de sunet.</w:t>
            </w:r>
          </w:p>
          <w:p w14:paraId="37A1C81B" w14:textId="28681633" w:rsidR="00BF5185" w:rsidRPr="00D04D68" w:rsidRDefault="00513A13" w:rsidP="00D04D68">
            <w:pPr>
              <w:jc w:val="both"/>
              <w:rPr>
                <w:color w:val="000000" w:themeColor="text1"/>
                <w:lang w:val="ro-RO"/>
              </w:rPr>
            </w:pPr>
            <w:r w:rsidRPr="00D04D68">
              <w:rPr>
                <w:color w:val="000000" w:themeColor="text1"/>
                <w:lang w:val="ro-RO"/>
              </w:rPr>
              <w:t xml:space="preserve">- Folosirea tranzițiilor </w:t>
            </w:r>
            <w:r w:rsidR="00D04D68" w:rsidRPr="00D04D68">
              <w:rPr>
                <w:color w:val="000000" w:themeColor="text1"/>
                <w:lang w:val="ro-RO"/>
              </w:rPr>
              <w:t>ș</w:t>
            </w:r>
            <w:r w:rsidRPr="00D04D68">
              <w:rPr>
                <w:color w:val="000000" w:themeColor="text1"/>
                <w:lang w:val="ro-RO"/>
              </w:rPr>
              <w:t>i tipuri de tranzi</w:t>
            </w:r>
            <w:r w:rsidR="00D04D68" w:rsidRPr="00D04D68">
              <w:rPr>
                <w:color w:val="000000" w:themeColor="text1"/>
                <w:lang w:val="ro-RO"/>
              </w:rPr>
              <w:t>ț</w:t>
            </w:r>
            <w:r w:rsidRPr="00D04D68">
              <w:rPr>
                <w:color w:val="000000" w:themeColor="text1"/>
                <w:lang w:val="ro-RO"/>
              </w:rPr>
              <w:t xml:space="preserve">ii practicate </w:t>
            </w:r>
            <w:r w:rsidR="00D04D68" w:rsidRPr="00D04D68">
              <w:rPr>
                <w:color w:val="000000" w:themeColor="text1"/>
                <w:lang w:val="ro-RO"/>
              </w:rPr>
              <w:t>î</w:t>
            </w:r>
            <w:r w:rsidRPr="00D04D68">
              <w:rPr>
                <w:color w:val="000000" w:themeColor="text1"/>
                <w:lang w:val="ro-RO"/>
              </w:rPr>
              <w:t>n editarea video.</w:t>
            </w:r>
          </w:p>
          <w:p w14:paraId="70067F65" w14:textId="24B14ADC" w:rsidR="00513A13" w:rsidRPr="00D04D68" w:rsidRDefault="00513A13" w:rsidP="00D04D68">
            <w:pPr>
              <w:jc w:val="both"/>
              <w:rPr>
                <w:color w:val="000000" w:themeColor="text1"/>
                <w:lang w:val="ro-RO"/>
              </w:rPr>
            </w:pPr>
            <w:r w:rsidRPr="00D04D68">
              <w:rPr>
                <w:color w:val="000000" w:themeColor="text1"/>
                <w:lang w:val="ro-RO"/>
              </w:rPr>
              <w:t>- Folosirea efectelor: exemple de efecte folosite cu prec</w:t>
            </w:r>
            <w:r w:rsidR="00D04D68" w:rsidRPr="00D04D68">
              <w:rPr>
                <w:color w:val="000000" w:themeColor="text1"/>
                <w:lang w:val="ro-RO"/>
              </w:rPr>
              <w:t>ă</w:t>
            </w:r>
            <w:r w:rsidRPr="00D04D68">
              <w:rPr>
                <w:color w:val="000000" w:themeColor="text1"/>
                <w:lang w:val="ro-RO"/>
              </w:rPr>
              <w:t xml:space="preserve">dere </w:t>
            </w:r>
            <w:r w:rsidR="00D04D68" w:rsidRPr="00D04D68">
              <w:rPr>
                <w:color w:val="000000" w:themeColor="text1"/>
                <w:lang w:val="ro-RO"/>
              </w:rPr>
              <w:t>î</w:t>
            </w:r>
            <w:r w:rsidRPr="00D04D68">
              <w:rPr>
                <w:color w:val="000000" w:themeColor="text1"/>
                <w:lang w:val="ro-RO"/>
              </w:rPr>
              <w:t>n editarea video.</w:t>
            </w:r>
          </w:p>
          <w:p w14:paraId="3D1617EA" w14:textId="2DC49E82" w:rsidR="007E2FC8" w:rsidRPr="00D04D68" w:rsidRDefault="00513A13" w:rsidP="00D04D68">
            <w:pPr>
              <w:jc w:val="both"/>
              <w:rPr>
                <w:color w:val="000000" w:themeColor="text1"/>
                <w:lang w:val="ro-RO"/>
              </w:rPr>
            </w:pPr>
            <w:r w:rsidRPr="00D04D68">
              <w:rPr>
                <w:color w:val="000000" w:themeColor="text1"/>
                <w:lang w:val="ro-RO"/>
              </w:rPr>
              <w:t>- No</w:t>
            </w:r>
            <w:r w:rsidR="00D04D68" w:rsidRPr="00D04D68">
              <w:rPr>
                <w:color w:val="000000" w:themeColor="text1"/>
                <w:lang w:val="ro-RO"/>
              </w:rPr>
              <w:t>ț</w:t>
            </w:r>
            <w:r w:rsidRPr="00D04D68">
              <w:rPr>
                <w:color w:val="000000" w:themeColor="text1"/>
                <w:lang w:val="ro-RO"/>
              </w:rPr>
              <w:t xml:space="preserve">iuni </w:t>
            </w:r>
            <w:r w:rsidR="00D04D68" w:rsidRPr="00D04D68">
              <w:rPr>
                <w:color w:val="000000" w:themeColor="text1"/>
                <w:lang w:val="ro-RO"/>
              </w:rPr>
              <w:t>ș</w:t>
            </w:r>
            <w:r w:rsidRPr="00D04D68">
              <w:rPr>
                <w:color w:val="000000" w:themeColor="text1"/>
                <w:lang w:val="ro-RO"/>
              </w:rPr>
              <w:t>i tehnici de reglare a culorii</w:t>
            </w:r>
            <w:r w:rsidR="007E2FC8" w:rsidRPr="00D04D68">
              <w:rPr>
                <w:color w:val="000000" w:themeColor="text1"/>
                <w:lang w:val="ro-RO"/>
              </w:rPr>
              <w:t>. Principalele instrument</w:t>
            </w:r>
            <w:r w:rsidR="00D04D68" w:rsidRPr="00D04D68">
              <w:rPr>
                <w:color w:val="000000" w:themeColor="text1"/>
                <w:lang w:val="ro-RO"/>
              </w:rPr>
              <w:t>e</w:t>
            </w:r>
            <w:r w:rsidR="007E2FC8" w:rsidRPr="00D04D68">
              <w:rPr>
                <w:color w:val="000000" w:themeColor="text1"/>
                <w:lang w:val="ro-RO"/>
              </w:rPr>
              <w:t xml:space="preserve"> de corec</w:t>
            </w:r>
            <w:r w:rsidR="00D04D68" w:rsidRPr="00D04D68">
              <w:rPr>
                <w:color w:val="000000" w:themeColor="text1"/>
                <w:lang w:val="ro-RO"/>
              </w:rPr>
              <w:t>ț</w:t>
            </w:r>
            <w:r w:rsidR="007E2FC8" w:rsidRPr="00D04D68">
              <w:rPr>
                <w:color w:val="000000" w:themeColor="text1"/>
                <w:lang w:val="ro-RO"/>
              </w:rPr>
              <w:t xml:space="preserve">ie a culorii folosite </w:t>
            </w:r>
            <w:r w:rsidR="00D04D68" w:rsidRPr="00D04D68">
              <w:rPr>
                <w:color w:val="000000" w:themeColor="text1"/>
                <w:lang w:val="ro-RO"/>
              </w:rPr>
              <w:t>î</w:t>
            </w:r>
            <w:r w:rsidR="007E2FC8" w:rsidRPr="00D04D68">
              <w:rPr>
                <w:color w:val="000000" w:themeColor="text1"/>
                <w:lang w:val="ro-RO"/>
              </w:rPr>
              <w:t>n editarea video</w:t>
            </w:r>
            <w:r w:rsidR="00D04D68" w:rsidRPr="00D04D68">
              <w:rPr>
                <w:color w:val="000000" w:themeColor="text1"/>
                <w:lang w:val="ro-RO"/>
              </w:rPr>
              <w:t>/</w:t>
            </w:r>
          </w:p>
          <w:p w14:paraId="4722EB40" w14:textId="08CC9E9F" w:rsidR="007E2FC8" w:rsidRPr="00D04D68" w:rsidRDefault="007E2FC8" w:rsidP="00D04D68">
            <w:pPr>
              <w:jc w:val="both"/>
              <w:rPr>
                <w:color w:val="000000" w:themeColor="text1"/>
                <w:lang w:val="ro-RO"/>
              </w:rPr>
            </w:pPr>
            <w:r w:rsidRPr="00D04D68">
              <w:rPr>
                <w:color w:val="000000" w:themeColor="text1"/>
                <w:lang w:val="ro-RO"/>
              </w:rPr>
              <w:t>- Lucrul cu diferite formate video: 4:3 vs. 16:9</w:t>
            </w:r>
          </w:p>
          <w:p w14:paraId="0543C411" w14:textId="265BDFB4" w:rsidR="000B401B" w:rsidRPr="00D04D68" w:rsidRDefault="007E2FC8" w:rsidP="00D04D68">
            <w:pPr>
              <w:jc w:val="both"/>
              <w:rPr>
                <w:color w:val="000000" w:themeColor="text1"/>
                <w:lang w:val="ro-RO"/>
              </w:rPr>
            </w:pPr>
            <w:r w:rsidRPr="00D04D68">
              <w:rPr>
                <w:color w:val="000000" w:themeColor="text1"/>
                <w:lang w:val="ro-RO"/>
              </w:rPr>
              <w:t>- Exportarea fi</w:t>
            </w:r>
            <w:r w:rsidR="00D04D68" w:rsidRPr="00D04D68">
              <w:rPr>
                <w:color w:val="000000" w:themeColor="text1"/>
                <w:lang w:val="ro-RO"/>
              </w:rPr>
              <w:t>ș</w:t>
            </w:r>
            <w:r w:rsidRPr="00D04D68">
              <w:rPr>
                <w:color w:val="000000" w:themeColor="text1"/>
                <w:lang w:val="ro-RO"/>
              </w:rPr>
              <w:t xml:space="preserve">ierelor </w:t>
            </w:r>
            <w:r w:rsidR="00D04D68" w:rsidRPr="00D04D68">
              <w:rPr>
                <w:color w:val="000000" w:themeColor="text1"/>
                <w:lang w:val="ro-RO"/>
              </w:rPr>
              <w:t>ș</w:t>
            </w:r>
            <w:r w:rsidRPr="00D04D68">
              <w:rPr>
                <w:color w:val="000000" w:themeColor="text1"/>
                <w:lang w:val="ro-RO"/>
              </w:rPr>
              <w:t>i tehnici de comprimare</w:t>
            </w:r>
            <w:r w:rsidR="00D04D68" w:rsidRPr="00D04D68">
              <w:rPr>
                <w:color w:val="000000" w:themeColor="text1"/>
                <w:lang w:val="ro-RO"/>
              </w:rPr>
              <w:t>.</w:t>
            </w:r>
          </w:p>
        </w:tc>
      </w:tr>
      <w:tr w:rsidR="00D04D68" w:rsidRPr="00D04D68" w14:paraId="6A718AD0" w14:textId="77777777" w:rsidTr="000B0453">
        <w:trPr>
          <w:trHeight w:val="1574"/>
        </w:trPr>
        <w:tc>
          <w:tcPr>
            <w:tcW w:w="636" w:type="dxa"/>
            <w:vAlign w:val="center"/>
          </w:tcPr>
          <w:p w14:paraId="30C2F9EC" w14:textId="191E5C6D" w:rsidR="00944791" w:rsidRPr="00D04D68" w:rsidRDefault="00944791" w:rsidP="00944791">
            <w:pPr>
              <w:spacing w:line="276" w:lineRule="auto"/>
              <w:jc w:val="center"/>
              <w:rPr>
                <w:color w:val="000000" w:themeColor="text1"/>
                <w:lang w:val="ro-RO"/>
              </w:rPr>
            </w:pPr>
            <w:r w:rsidRPr="00D04D68">
              <w:rPr>
                <w:color w:val="000000" w:themeColor="text1"/>
                <w:lang w:val="ro-RO"/>
              </w:rPr>
              <w:t>7</w:t>
            </w:r>
          </w:p>
        </w:tc>
        <w:tc>
          <w:tcPr>
            <w:tcW w:w="1486" w:type="dxa"/>
            <w:vAlign w:val="center"/>
          </w:tcPr>
          <w:p w14:paraId="42FA9712" w14:textId="23FECBB6" w:rsidR="00944791" w:rsidRPr="00D04D68" w:rsidRDefault="00944791" w:rsidP="00944791">
            <w:pPr>
              <w:spacing w:line="276" w:lineRule="auto"/>
              <w:jc w:val="center"/>
              <w:rPr>
                <w:color w:val="000000" w:themeColor="text1"/>
                <w:lang w:val="ro-RO"/>
              </w:rPr>
            </w:pPr>
            <w:r w:rsidRPr="00D04D68">
              <w:rPr>
                <w:color w:val="000000" w:themeColor="text1"/>
                <w:lang w:val="ro-RO"/>
              </w:rPr>
              <w:t>AutoCAD</w:t>
            </w:r>
          </w:p>
        </w:tc>
        <w:tc>
          <w:tcPr>
            <w:tcW w:w="1134" w:type="dxa"/>
            <w:vAlign w:val="center"/>
          </w:tcPr>
          <w:p w14:paraId="22825A31" w14:textId="580D0499" w:rsidR="00944791" w:rsidRPr="00D04D68" w:rsidRDefault="00944791" w:rsidP="00944791">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7DCADCAB" w14:textId="607D7042" w:rsidR="00944791" w:rsidRPr="00D04D68" w:rsidRDefault="00944791" w:rsidP="00944791">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6A808846" w14:textId="61AB77B6" w:rsidR="00944791" w:rsidRPr="00D04D68" w:rsidRDefault="00944791" w:rsidP="00944791">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tcPr>
          <w:p w14:paraId="5F770241" w14:textId="7AA7F3E8" w:rsidR="00944791" w:rsidRPr="00D04D68" w:rsidRDefault="00944791" w:rsidP="00944791">
            <w:pPr>
              <w:jc w:val="both"/>
              <w:rPr>
                <w:color w:val="000000" w:themeColor="text1"/>
                <w:lang w:val="ro-RO"/>
              </w:rPr>
            </w:pPr>
            <w:r w:rsidRPr="00D04D68">
              <w:rPr>
                <w:color w:val="000000" w:themeColor="text1"/>
                <w:lang w:val="ro-RO"/>
              </w:rPr>
              <w:t>Însuşirea conceptelor şi terminologiei utilizate în realizarea desenelor de execuţie utilizând software-ul AutoCAD, prin:</w:t>
            </w:r>
          </w:p>
          <w:p w14:paraId="18EE05E2"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Dobândirea cunoştinţelor privind utilizarea proiecţiilor ortogonale şi axonometrice, interpretarea şi excutarea unui desen tehnic. </w:t>
            </w:r>
          </w:p>
          <w:p w14:paraId="7E645C81"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Dobândirea cunoştinţelor privind utilizarea comenzilor de bază de desenare ale software-ului AutoCAD. </w:t>
            </w:r>
          </w:p>
          <w:p w14:paraId="6B3DC3E9"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Dobândirea cunoştinţelor privind utilizarea comenzilor de editare, organizare şi </w:t>
            </w:r>
            <w:r w:rsidRPr="00D04D68">
              <w:rPr>
                <w:color w:val="000000" w:themeColor="text1"/>
                <w:lang w:val="ro-RO"/>
              </w:rPr>
              <w:lastRenderedPageBreak/>
              <w:t>plotare cu care lucrează software-ul  AutoCAD.</w:t>
            </w:r>
          </w:p>
          <w:p w14:paraId="3B91B602"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Fixarea şi adâncirea cunoştinţelor practice pentru realizarea desenelor de execuţie utilizând software-ul  AutoCAD. </w:t>
            </w:r>
          </w:p>
          <w:p w14:paraId="1C6A5476"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Fixarea şi adâncirea cunoştinţelor practice pentru utilizarea proiecţiilor ortogonale şi axonometrice, interpretarea şi excutarea unui desen tehnic.</w:t>
            </w:r>
          </w:p>
          <w:p w14:paraId="5FF8E4E2" w14:textId="1EEA451E"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Fixarea şi adâncirea cunoştinţelor practice pentru utilizarea comenzilor de bază de desenare, de editare, organizare şi plotare ale software-ul  AutoCAD.</w:t>
            </w:r>
          </w:p>
        </w:tc>
      </w:tr>
      <w:tr w:rsidR="00D04D68" w:rsidRPr="00D04D68" w14:paraId="17F22E6C" w14:textId="77777777" w:rsidTr="000B0453">
        <w:trPr>
          <w:trHeight w:val="1574"/>
        </w:trPr>
        <w:tc>
          <w:tcPr>
            <w:tcW w:w="636" w:type="dxa"/>
            <w:vAlign w:val="center"/>
          </w:tcPr>
          <w:p w14:paraId="43E49538" w14:textId="79C6731E" w:rsidR="00944791" w:rsidRPr="00D04D68" w:rsidRDefault="00944791" w:rsidP="00944791">
            <w:pPr>
              <w:spacing w:line="276" w:lineRule="auto"/>
              <w:jc w:val="center"/>
              <w:rPr>
                <w:color w:val="000000" w:themeColor="text1"/>
                <w:lang w:val="ro-RO"/>
              </w:rPr>
            </w:pPr>
            <w:r w:rsidRPr="00D04D68">
              <w:rPr>
                <w:color w:val="000000" w:themeColor="text1"/>
                <w:lang w:val="ro-RO"/>
              </w:rPr>
              <w:lastRenderedPageBreak/>
              <w:t>8</w:t>
            </w:r>
          </w:p>
        </w:tc>
        <w:tc>
          <w:tcPr>
            <w:tcW w:w="1486" w:type="dxa"/>
            <w:vAlign w:val="center"/>
          </w:tcPr>
          <w:p w14:paraId="333D69AD" w14:textId="0FA0CF35" w:rsidR="00944791" w:rsidRPr="00D04D68" w:rsidRDefault="00944791" w:rsidP="00944791">
            <w:pPr>
              <w:spacing w:line="276" w:lineRule="auto"/>
              <w:jc w:val="center"/>
              <w:rPr>
                <w:color w:val="000000" w:themeColor="text1"/>
                <w:lang w:val="ro-RO"/>
              </w:rPr>
            </w:pPr>
            <w:r w:rsidRPr="00D04D68">
              <w:rPr>
                <w:color w:val="000000" w:themeColor="text1"/>
                <w:lang w:val="ro-RO"/>
              </w:rPr>
              <w:t>Tehnician Audio-Video</w:t>
            </w:r>
          </w:p>
        </w:tc>
        <w:tc>
          <w:tcPr>
            <w:tcW w:w="1134" w:type="dxa"/>
            <w:vAlign w:val="center"/>
          </w:tcPr>
          <w:p w14:paraId="560BCDA4" w14:textId="724398EF" w:rsidR="00944791" w:rsidRPr="00D04D68" w:rsidRDefault="00944791" w:rsidP="00944791">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1DDCE479" w14:textId="47487F6C" w:rsidR="00944791" w:rsidRPr="00D04D68" w:rsidRDefault="00944791" w:rsidP="00944791">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3E35ABE8" w14:textId="66E2439B" w:rsidR="00944791" w:rsidRPr="00D04D68" w:rsidRDefault="00944791" w:rsidP="00944791">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tcPr>
          <w:p w14:paraId="47B9CA8E" w14:textId="77777777" w:rsidR="00944791" w:rsidRPr="00D04D68" w:rsidRDefault="00944791" w:rsidP="00944791">
            <w:pPr>
              <w:jc w:val="both"/>
              <w:rPr>
                <w:color w:val="000000" w:themeColor="text1"/>
                <w:lang w:val="ro-RO"/>
              </w:rPr>
            </w:pPr>
            <w:r w:rsidRPr="00D04D68">
              <w:rPr>
                <w:color w:val="000000" w:themeColor="text1"/>
                <w:lang w:val="ro-RO"/>
              </w:rPr>
              <w:t>Însuşirea conceptelor şi abilităților tehnice – nivel începător legate de echipamente și modalități de funcționare ale acestora în cadrul unei televiziuni, prin:</w:t>
            </w:r>
          </w:p>
          <w:p w14:paraId="3D9C793C"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Dobândirea cunoştinţelor privind modalitatea de funcționare a semnalelor audio-video </w:t>
            </w:r>
          </w:p>
          <w:p w14:paraId="36E3CFDC"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Dobândirea cunoştinţelor privind utilizarea unor camere de filmare profesionale </w:t>
            </w:r>
          </w:p>
          <w:p w14:paraId="5CA9F553"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Dobândirea cunoştinţelor privind utilizarea de mixere audio&amp;video profesionale </w:t>
            </w:r>
          </w:p>
          <w:p w14:paraId="7F355926" w14:textId="77777777" w:rsidR="00944791" w:rsidRPr="00D04D68" w:rsidRDefault="00944791" w:rsidP="00025602">
            <w:pPr>
              <w:pStyle w:val="ListParagraph"/>
              <w:numPr>
                <w:ilvl w:val="0"/>
                <w:numId w:val="20"/>
              </w:numPr>
              <w:jc w:val="both"/>
              <w:rPr>
                <w:color w:val="000000" w:themeColor="text1"/>
                <w:lang w:val="ro-RO"/>
              </w:rPr>
            </w:pPr>
            <w:r w:rsidRPr="00D04D68">
              <w:rPr>
                <w:color w:val="000000" w:themeColor="text1"/>
                <w:lang w:val="ro-RO"/>
              </w:rPr>
              <w:t xml:space="preserve">Dobândirea cunoştinţelor privind utilizarea echipamentelor specifice unei regii tehnice </w:t>
            </w:r>
          </w:p>
          <w:p w14:paraId="2C10B4BB" w14:textId="3CAA0B81" w:rsidR="00944791" w:rsidRPr="00D04D68" w:rsidRDefault="00944791" w:rsidP="00025602">
            <w:pPr>
              <w:pStyle w:val="ListParagraph"/>
              <w:numPr>
                <w:ilvl w:val="0"/>
                <w:numId w:val="20"/>
              </w:numPr>
              <w:jc w:val="both"/>
              <w:rPr>
                <w:color w:val="000000" w:themeColor="text1"/>
                <w:sz w:val="18"/>
              </w:rPr>
            </w:pPr>
            <w:r w:rsidRPr="00D04D68">
              <w:rPr>
                <w:color w:val="000000" w:themeColor="text1"/>
                <w:lang w:val="ro-RO"/>
              </w:rPr>
              <w:t>Dobândirea cunoştinţelor privind fluxul tehnic a unei producții de televiziune</w:t>
            </w:r>
          </w:p>
        </w:tc>
      </w:tr>
      <w:tr w:rsidR="00944791" w:rsidRPr="00D04D68" w14:paraId="3A4ED5E3" w14:textId="77777777" w:rsidTr="000B0453">
        <w:trPr>
          <w:trHeight w:val="1574"/>
        </w:trPr>
        <w:tc>
          <w:tcPr>
            <w:tcW w:w="636" w:type="dxa"/>
            <w:vAlign w:val="center"/>
          </w:tcPr>
          <w:p w14:paraId="41C3C2FA" w14:textId="7D703F60" w:rsidR="00944791" w:rsidRPr="00D04D68" w:rsidRDefault="00944791" w:rsidP="00944791">
            <w:pPr>
              <w:spacing w:line="276" w:lineRule="auto"/>
              <w:jc w:val="center"/>
              <w:rPr>
                <w:color w:val="000000" w:themeColor="text1"/>
                <w:lang w:val="ro-RO"/>
              </w:rPr>
            </w:pPr>
            <w:r w:rsidRPr="00D04D68">
              <w:rPr>
                <w:color w:val="000000" w:themeColor="text1"/>
                <w:lang w:val="ro-RO"/>
              </w:rPr>
              <w:lastRenderedPageBreak/>
              <w:t>9</w:t>
            </w:r>
          </w:p>
        </w:tc>
        <w:tc>
          <w:tcPr>
            <w:tcW w:w="1486" w:type="dxa"/>
            <w:vAlign w:val="center"/>
          </w:tcPr>
          <w:p w14:paraId="0E1BB981" w14:textId="5C0AFDAA" w:rsidR="00944791" w:rsidRPr="00D04D68" w:rsidRDefault="00944791" w:rsidP="00944791">
            <w:pPr>
              <w:spacing w:line="276" w:lineRule="auto"/>
              <w:jc w:val="center"/>
              <w:rPr>
                <w:color w:val="000000" w:themeColor="text1"/>
                <w:lang w:val="ro-RO"/>
              </w:rPr>
            </w:pPr>
            <w:r w:rsidRPr="00D04D68">
              <w:rPr>
                <w:color w:val="000000" w:themeColor="text1"/>
                <w:lang w:val="ro-RO"/>
              </w:rPr>
              <w:t>Social Media</w:t>
            </w:r>
          </w:p>
        </w:tc>
        <w:tc>
          <w:tcPr>
            <w:tcW w:w="1134" w:type="dxa"/>
            <w:vAlign w:val="center"/>
          </w:tcPr>
          <w:p w14:paraId="58A844AE" w14:textId="176F9306" w:rsidR="00944791" w:rsidRPr="00D04D68" w:rsidRDefault="00944791" w:rsidP="00944791">
            <w:pPr>
              <w:spacing w:line="276" w:lineRule="auto"/>
              <w:jc w:val="center"/>
              <w:rPr>
                <w:color w:val="000000" w:themeColor="text1"/>
                <w:lang w:val="ro-RO"/>
              </w:rPr>
            </w:pPr>
            <w:r w:rsidRPr="00D04D68">
              <w:rPr>
                <w:color w:val="000000" w:themeColor="text1"/>
                <w:lang w:val="ro-RO"/>
              </w:rPr>
              <w:t>25 noiembrie – 10 decembrie 2021</w:t>
            </w:r>
          </w:p>
        </w:tc>
        <w:tc>
          <w:tcPr>
            <w:tcW w:w="1788" w:type="dxa"/>
            <w:vAlign w:val="center"/>
          </w:tcPr>
          <w:p w14:paraId="4A5FB79A" w14:textId="434D3E35" w:rsidR="00944791" w:rsidRPr="00D04D68" w:rsidRDefault="00944791" w:rsidP="00944791">
            <w:pPr>
              <w:spacing w:line="276" w:lineRule="auto"/>
              <w:jc w:val="center"/>
              <w:rPr>
                <w:color w:val="000000" w:themeColor="text1"/>
                <w:lang w:val="ro-RO"/>
              </w:rPr>
            </w:pPr>
            <w:r w:rsidRPr="00D04D68">
              <w:rPr>
                <w:color w:val="000000" w:themeColor="text1"/>
                <w:lang w:val="ro-RO"/>
              </w:rPr>
              <w:t>15 participanți (studenți)</w:t>
            </w:r>
          </w:p>
        </w:tc>
        <w:tc>
          <w:tcPr>
            <w:tcW w:w="1369" w:type="dxa"/>
            <w:vAlign w:val="center"/>
          </w:tcPr>
          <w:p w14:paraId="55137A77" w14:textId="24296122" w:rsidR="00944791" w:rsidRPr="00D04D68" w:rsidRDefault="00944791" w:rsidP="00944791">
            <w:pPr>
              <w:spacing w:line="276" w:lineRule="auto"/>
              <w:jc w:val="center"/>
              <w:rPr>
                <w:color w:val="000000" w:themeColor="text1"/>
                <w:lang w:val="ro-RO"/>
              </w:rPr>
            </w:pPr>
            <w:r w:rsidRPr="00D04D68">
              <w:rPr>
                <w:color w:val="000000" w:themeColor="text1"/>
                <w:lang w:val="ro-RO"/>
              </w:rPr>
              <w:t xml:space="preserve">5 zile (4 ore/zi, 20 ore în total) </w:t>
            </w:r>
          </w:p>
        </w:tc>
        <w:tc>
          <w:tcPr>
            <w:tcW w:w="3505" w:type="dxa"/>
          </w:tcPr>
          <w:p w14:paraId="669F1AFD" w14:textId="3A2E737E" w:rsidR="00025602" w:rsidRPr="00D04D68" w:rsidRDefault="00AA6DB4" w:rsidP="00025602">
            <w:pPr>
              <w:jc w:val="both"/>
              <w:rPr>
                <w:color w:val="000000" w:themeColor="text1"/>
                <w:lang w:val="ro-RO"/>
              </w:rPr>
            </w:pPr>
            <w:r w:rsidRPr="00D04D68">
              <w:rPr>
                <w:color w:val="000000" w:themeColor="text1"/>
                <w:lang w:val="ro-RO"/>
              </w:rPr>
              <w:t xml:space="preserve">- </w:t>
            </w:r>
            <w:r w:rsidR="00025602" w:rsidRPr="00D04D68">
              <w:rPr>
                <w:color w:val="000000" w:themeColor="text1"/>
                <w:lang w:val="ro-RO"/>
              </w:rPr>
              <w:t>Crearea unei strategii în social media: tipuri de target</w:t>
            </w:r>
            <w:r w:rsidR="007E2FC8" w:rsidRPr="00D04D68">
              <w:rPr>
                <w:color w:val="000000" w:themeColor="text1"/>
                <w:lang w:val="ro-RO"/>
              </w:rPr>
              <w:t>are</w:t>
            </w:r>
            <w:r w:rsidR="00025602" w:rsidRPr="00D04D68">
              <w:rPr>
                <w:color w:val="000000" w:themeColor="text1"/>
                <w:lang w:val="ro-RO"/>
              </w:rPr>
              <w:t>, loialitate, retenție și câștigarea de noi clienți</w:t>
            </w:r>
            <w:r w:rsidR="00D04D68" w:rsidRPr="00D04D68">
              <w:rPr>
                <w:color w:val="000000" w:themeColor="text1"/>
                <w:lang w:val="ro-RO"/>
              </w:rPr>
              <w:t>.</w:t>
            </w:r>
          </w:p>
          <w:p w14:paraId="347E3969" w14:textId="23116F5C" w:rsidR="00AA6DB4" w:rsidRPr="00D04D68" w:rsidRDefault="00AA6DB4" w:rsidP="00025602">
            <w:pPr>
              <w:jc w:val="both"/>
              <w:rPr>
                <w:color w:val="000000" w:themeColor="text1"/>
                <w:lang w:val="ro-RO"/>
              </w:rPr>
            </w:pPr>
            <w:r w:rsidRPr="00D04D68">
              <w:rPr>
                <w:color w:val="000000" w:themeColor="text1"/>
                <w:lang w:val="ro-RO"/>
              </w:rPr>
              <w:t xml:space="preserve">- </w:t>
            </w:r>
            <w:r w:rsidR="00025602" w:rsidRPr="00D04D68">
              <w:rPr>
                <w:color w:val="000000" w:themeColor="text1"/>
                <w:lang w:val="ro-RO"/>
              </w:rPr>
              <w:t>Monitorizare în Social Media, informații cheie</w:t>
            </w:r>
            <w:r w:rsidR="00D04D68" w:rsidRPr="00D04D68">
              <w:rPr>
                <w:color w:val="000000" w:themeColor="text1"/>
                <w:lang w:val="ro-RO"/>
              </w:rPr>
              <w:t>.</w:t>
            </w:r>
          </w:p>
          <w:p w14:paraId="2E964412" w14:textId="6EE9D3F1" w:rsidR="00025602" w:rsidRPr="00D04D68" w:rsidRDefault="00AA6DB4" w:rsidP="00025602">
            <w:pPr>
              <w:jc w:val="both"/>
              <w:rPr>
                <w:color w:val="000000" w:themeColor="text1"/>
                <w:lang w:val="ro-RO"/>
              </w:rPr>
            </w:pPr>
            <w:r w:rsidRPr="00D04D68">
              <w:rPr>
                <w:color w:val="000000" w:themeColor="text1"/>
                <w:lang w:val="ro-RO"/>
              </w:rPr>
              <w:t xml:space="preserve">- </w:t>
            </w:r>
            <w:r w:rsidR="00025602" w:rsidRPr="00D04D68">
              <w:rPr>
                <w:color w:val="000000" w:themeColor="text1"/>
                <w:lang w:val="ro-RO"/>
              </w:rPr>
              <w:t>Crearea de conținut în social media</w:t>
            </w:r>
            <w:r w:rsidR="00D04D68" w:rsidRPr="00D04D68">
              <w:rPr>
                <w:color w:val="000000" w:themeColor="text1"/>
                <w:lang w:val="ro-RO"/>
              </w:rPr>
              <w:t>.</w:t>
            </w:r>
          </w:p>
          <w:p w14:paraId="55BE3A15" w14:textId="1B74B53F" w:rsidR="00025602" w:rsidRPr="00D04D68" w:rsidRDefault="00AA6DB4" w:rsidP="00025602">
            <w:pPr>
              <w:jc w:val="both"/>
              <w:rPr>
                <w:color w:val="000000" w:themeColor="text1"/>
                <w:lang w:val="ro-RO"/>
              </w:rPr>
            </w:pPr>
            <w:r w:rsidRPr="00D04D68">
              <w:rPr>
                <w:color w:val="000000" w:themeColor="text1"/>
                <w:lang w:val="ro-RO"/>
              </w:rPr>
              <w:t>- M</w:t>
            </w:r>
            <w:r w:rsidR="00025602" w:rsidRPr="00D04D68">
              <w:rPr>
                <w:color w:val="000000" w:themeColor="text1"/>
                <w:lang w:val="ro-RO"/>
              </w:rPr>
              <w:t>arketing</w:t>
            </w:r>
            <w:r w:rsidRPr="00D04D68">
              <w:rPr>
                <w:color w:val="000000" w:themeColor="text1"/>
                <w:lang w:val="ro-RO"/>
              </w:rPr>
              <w:t xml:space="preserve"> bazat pe influenceri</w:t>
            </w:r>
            <w:r w:rsidR="00D04D68" w:rsidRPr="00D04D68">
              <w:rPr>
                <w:color w:val="000000" w:themeColor="text1"/>
                <w:lang w:val="ro-RO"/>
              </w:rPr>
              <w:t>.</w:t>
            </w:r>
          </w:p>
          <w:p w14:paraId="7DC725C5" w14:textId="6759EC8E" w:rsidR="00025602" w:rsidRPr="00D04D68" w:rsidRDefault="00AA6DB4" w:rsidP="00025602">
            <w:pPr>
              <w:jc w:val="both"/>
              <w:rPr>
                <w:color w:val="000000" w:themeColor="text1"/>
                <w:lang w:val="ro-RO"/>
              </w:rPr>
            </w:pPr>
            <w:r w:rsidRPr="00D04D68">
              <w:rPr>
                <w:color w:val="000000" w:themeColor="text1"/>
                <w:lang w:val="ro-RO"/>
              </w:rPr>
              <w:t xml:space="preserve">- </w:t>
            </w:r>
            <w:r w:rsidR="00025602" w:rsidRPr="00D04D68">
              <w:rPr>
                <w:color w:val="000000" w:themeColor="text1"/>
                <w:lang w:val="ro-RO"/>
              </w:rPr>
              <w:t>Advertising în Social Media: Facebook, Instagram, Linkedin, Twitter, Tiktok</w:t>
            </w:r>
            <w:r w:rsidR="00D04D68" w:rsidRPr="00D04D68">
              <w:rPr>
                <w:color w:val="000000" w:themeColor="text1"/>
                <w:lang w:val="ro-RO"/>
              </w:rPr>
              <w:t>.</w:t>
            </w:r>
          </w:p>
          <w:p w14:paraId="674E1A2B" w14:textId="7FD4E60A" w:rsidR="00944791" w:rsidRPr="00D04D68" w:rsidRDefault="00AA6DB4" w:rsidP="00025602">
            <w:pPr>
              <w:jc w:val="both"/>
              <w:rPr>
                <w:color w:val="000000" w:themeColor="text1"/>
                <w:lang w:val="ro-RO"/>
              </w:rPr>
            </w:pPr>
            <w:r w:rsidRPr="00D04D68">
              <w:rPr>
                <w:color w:val="000000" w:themeColor="text1"/>
                <w:lang w:val="ro-RO"/>
              </w:rPr>
              <w:t xml:space="preserve">- </w:t>
            </w:r>
            <w:r w:rsidR="00025602" w:rsidRPr="00D04D68">
              <w:rPr>
                <w:color w:val="000000" w:themeColor="text1"/>
                <w:lang w:val="ro-RO"/>
              </w:rPr>
              <w:t>Analitice și măsurarea succesului unei campanii integrate</w:t>
            </w:r>
            <w:r w:rsidR="00D04D68" w:rsidRPr="00D04D68">
              <w:rPr>
                <w:color w:val="000000" w:themeColor="text1"/>
                <w:lang w:val="ro-RO"/>
              </w:rPr>
              <w:t>.</w:t>
            </w:r>
          </w:p>
        </w:tc>
      </w:tr>
    </w:tbl>
    <w:p w14:paraId="62862A28" w14:textId="675F43FE" w:rsidR="00B85613" w:rsidRPr="00D04D68" w:rsidRDefault="00B85613" w:rsidP="00B85613">
      <w:pPr>
        <w:pStyle w:val="BodyText"/>
        <w:spacing w:line="276" w:lineRule="auto"/>
        <w:jc w:val="both"/>
        <w:rPr>
          <w:color w:val="000000" w:themeColor="text1"/>
          <w:sz w:val="24"/>
          <w:szCs w:val="24"/>
          <w:lang w:val="ro-RO"/>
        </w:rPr>
      </w:pPr>
    </w:p>
    <w:p w14:paraId="500C3A70" w14:textId="77777777" w:rsidR="00B85613" w:rsidRPr="00D04D68" w:rsidRDefault="00B85613" w:rsidP="00B85613">
      <w:pPr>
        <w:widowControl/>
        <w:autoSpaceDE/>
        <w:autoSpaceDN/>
        <w:spacing w:line="276" w:lineRule="auto"/>
        <w:ind w:firstLine="720"/>
        <w:jc w:val="both"/>
        <w:rPr>
          <w:color w:val="000000" w:themeColor="text1"/>
          <w:sz w:val="24"/>
          <w:szCs w:val="24"/>
          <w:lang w:eastAsia="en-GB" w:bidi="ar-SA"/>
        </w:rPr>
      </w:pPr>
      <w:r w:rsidRPr="00D04D68">
        <w:rPr>
          <w:color w:val="000000" w:themeColor="text1"/>
          <w:sz w:val="24"/>
          <w:szCs w:val="24"/>
          <w:lang w:eastAsia="en-GB" w:bidi="ar-SA"/>
        </w:rPr>
        <w:t>Prestatorul va trebui să prezinte în cadrul ofertei modul de organizare a activităţii sale pentru a respecta obiectul contractului. De asemenea</w:t>
      </w:r>
      <w:r w:rsidRPr="00D04D68">
        <w:rPr>
          <w:color w:val="000000" w:themeColor="text1"/>
          <w:sz w:val="24"/>
          <w:szCs w:val="24"/>
          <w:lang w:val="ro-RO" w:eastAsia="en-GB" w:bidi="ar-SA"/>
        </w:rPr>
        <w:t>,</w:t>
      </w:r>
      <w:r w:rsidRPr="00D04D68">
        <w:rPr>
          <w:color w:val="000000" w:themeColor="text1"/>
          <w:sz w:val="24"/>
          <w:szCs w:val="24"/>
          <w:lang w:eastAsia="en-GB" w:bidi="ar-SA"/>
        </w:rPr>
        <w:t xml:space="preserve"> va descrie detaliat metodele folosite pentru îndeplinirea şi respectarea pachetului de servicii, </w:t>
      </w:r>
      <w:r w:rsidRPr="00D04D68">
        <w:rPr>
          <w:color w:val="000000" w:themeColor="text1"/>
          <w:sz w:val="24"/>
          <w:szCs w:val="24"/>
          <w:lang w:val="ro-RO" w:eastAsia="en-GB" w:bidi="ar-SA"/>
        </w:rPr>
        <w:t>formatorii propuși</w:t>
      </w:r>
      <w:r w:rsidRPr="00D04D68">
        <w:rPr>
          <w:color w:val="000000" w:themeColor="text1"/>
          <w:sz w:val="24"/>
          <w:szCs w:val="24"/>
          <w:lang w:eastAsia="en-GB" w:bidi="ar-SA"/>
        </w:rPr>
        <w:t xml:space="preserve">, programul şi livrabilele. Descrierea trebuie să fie suficient de clară astfel încât să se poată identifica rezultatele pentru fiecare activitate. </w:t>
      </w:r>
    </w:p>
    <w:p w14:paraId="002AC8D6" w14:textId="77777777" w:rsidR="00B85613" w:rsidRPr="00D04D68" w:rsidRDefault="00B85613" w:rsidP="00B85613">
      <w:pPr>
        <w:widowControl/>
        <w:autoSpaceDE/>
        <w:autoSpaceDN/>
        <w:spacing w:line="276" w:lineRule="auto"/>
        <w:ind w:firstLine="720"/>
        <w:jc w:val="both"/>
        <w:rPr>
          <w:color w:val="000000" w:themeColor="text1"/>
          <w:sz w:val="24"/>
          <w:szCs w:val="24"/>
          <w:lang w:val="ro-RO" w:eastAsia="en-GB" w:bidi="ar-SA"/>
        </w:rPr>
      </w:pPr>
      <w:r w:rsidRPr="00D04D68">
        <w:rPr>
          <w:b/>
          <w:bCs/>
          <w:color w:val="000000" w:themeColor="text1"/>
          <w:sz w:val="24"/>
          <w:szCs w:val="24"/>
          <w:lang w:val="ro-RO" w:eastAsia="en-GB" w:bidi="ar-SA"/>
        </w:rPr>
        <w:t>Experiența dovedită a experților formare</w:t>
      </w:r>
      <w:r w:rsidRPr="00D04D68">
        <w:rPr>
          <w:color w:val="000000" w:themeColor="text1"/>
          <w:sz w:val="24"/>
          <w:szCs w:val="24"/>
          <w:lang w:val="ro-RO" w:eastAsia="en-GB" w:bidi="ar-SA"/>
        </w:rPr>
        <w:t>: Oferta tehnică va fi însoțită de documente doveditoare ale experienței experților de formare propuși în furnizarea de programe de formare similare: Curriculum vitae, recomandări, diplome etc.</w:t>
      </w:r>
    </w:p>
    <w:bookmarkEnd w:id="5"/>
    <w:p w14:paraId="64A72100" w14:textId="77777777" w:rsidR="000D0A6F" w:rsidRPr="00D04D68" w:rsidRDefault="000D0A6F" w:rsidP="00F96BB5">
      <w:pPr>
        <w:pStyle w:val="BodyText"/>
        <w:spacing w:line="276" w:lineRule="auto"/>
        <w:jc w:val="both"/>
        <w:rPr>
          <w:color w:val="000000" w:themeColor="text1"/>
          <w:sz w:val="24"/>
          <w:szCs w:val="24"/>
          <w:lang w:val="ro-RO"/>
        </w:rPr>
      </w:pPr>
    </w:p>
    <w:bookmarkStart w:id="6" w:name="Cap2_3"/>
    <w:p w14:paraId="1518D294" w14:textId="0E184225" w:rsidR="008B6379" w:rsidRPr="00D04D68" w:rsidRDefault="00B65316" w:rsidP="00F96BB5">
      <w:pPr>
        <w:pStyle w:val="BodyText"/>
        <w:spacing w:line="276" w:lineRule="auto"/>
        <w:jc w:val="both"/>
        <w:rPr>
          <w:b/>
          <w:bCs/>
          <w:color w:val="000000" w:themeColor="text1"/>
          <w:sz w:val="24"/>
          <w:szCs w:val="24"/>
          <w:lang w:val="ro-RO"/>
        </w:rPr>
      </w:pPr>
      <w:r w:rsidRPr="00D04D68">
        <w:rPr>
          <w:b/>
          <w:bCs/>
          <w:color w:val="000000" w:themeColor="text1"/>
          <w:sz w:val="24"/>
          <w:szCs w:val="24"/>
          <w:lang w:val="ro-RO"/>
        </w:rPr>
        <w:fldChar w:fldCharType="begin"/>
      </w:r>
      <w:r w:rsidRPr="00D04D68">
        <w:rPr>
          <w:b/>
          <w:bCs/>
          <w:color w:val="000000" w:themeColor="text1"/>
          <w:sz w:val="24"/>
          <w:szCs w:val="24"/>
          <w:lang w:val="ro-RO"/>
        </w:rPr>
        <w:instrText>HYPERLINK  \l "Cuprins"</w:instrText>
      </w:r>
      <w:r w:rsidRPr="00D04D68">
        <w:rPr>
          <w:b/>
          <w:bCs/>
          <w:color w:val="000000" w:themeColor="text1"/>
          <w:sz w:val="24"/>
          <w:szCs w:val="24"/>
          <w:lang w:val="ro-RO"/>
        </w:rPr>
        <w:fldChar w:fldCharType="separate"/>
      </w:r>
      <w:r w:rsidR="008B6379" w:rsidRPr="00D04D68">
        <w:rPr>
          <w:rStyle w:val="Hyperlink"/>
          <w:b/>
          <w:bCs/>
          <w:color w:val="000000" w:themeColor="text1"/>
          <w:sz w:val="24"/>
          <w:szCs w:val="24"/>
          <w:lang w:val="ro-RO"/>
        </w:rPr>
        <w:t>II.3.</w:t>
      </w:r>
      <w:r w:rsidRPr="00D04D68">
        <w:rPr>
          <w:rStyle w:val="Hyperlink"/>
          <w:b/>
          <w:bCs/>
          <w:color w:val="000000" w:themeColor="text1"/>
          <w:sz w:val="24"/>
          <w:szCs w:val="24"/>
          <w:lang w:val="ro-RO"/>
        </w:rPr>
        <w:t xml:space="preserve"> – </w:t>
      </w:r>
      <w:r w:rsidR="008B6379" w:rsidRPr="00D04D68">
        <w:rPr>
          <w:rStyle w:val="Hyperlink"/>
          <w:b/>
          <w:bCs/>
          <w:color w:val="000000" w:themeColor="text1"/>
          <w:sz w:val="24"/>
          <w:szCs w:val="24"/>
          <w:lang w:val="ro-RO"/>
        </w:rPr>
        <w:t>Obligații care revin prestatorului de servicii</w:t>
      </w:r>
      <w:r w:rsidRPr="00D04D68">
        <w:rPr>
          <w:b/>
          <w:bCs/>
          <w:color w:val="000000" w:themeColor="text1"/>
          <w:sz w:val="24"/>
          <w:szCs w:val="24"/>
          <w:lang w:val="ro-RO"/>
        </w:rPr>
        <w:fldChar w:fldCharType="end"/>
      </w:r>
    </w:p>
    <w:p w14:paraId="53AE3E9C" w14:textId="77777777" w:rsidR="00F96BB5" w:rsidRPr="00D04D68" w:rsidRDefault="00F96BB5" w:rsidP="00F96BB5">
      <w:pPr>
        <w:pStyle w:val="BodyText"/>
        <w:spacing w:line="276" w:lineRule="auto"/>
        <w:jc w:val="both"/>
        <w:rPr>
          <w:b/>
          <w:bCs/>
          <w:color w:val="000000" w:themeColor="text1"/>
          <w:sz w:val="24"/>
          <w:szCs w:val="24"/>
          <w:lang w:val="ro-RO"/>
        </w:rPr>
      </w:pPr>
    </w:p>
    <w:bookmarkEnd w:id="6"/>
    <w:p w14:paraId="3801C06D" w14:textId="77777777" w:rsidR="00BE7878" w:rsidRPr="00D04D68" w:rsidRDefault="008B6379"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D04D68" w:rsidRDefault="00B65316"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D04D68" w:rsidRDefault="00B65316"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2FB51D97" w14:textId="77777777" w:rsidR="00B65316" w:rsidRPr="00D04D68" w:rsidRDefault="00B65316"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Prestatorul este pe deplin responsabil pentru execuția serviciilor.</w:t>
      </w:r>
    </w:p>
    <w:p w14:paraId="523CEF3D" w14:textId="77777777" w:rsidR="00837785" w:rsidRPr="00D04D68" w:rsidRDefault="00837785" w:rsidP="00F96BB5">
      <w:pPr>
        <w:pStyle w:val="BodyText"/>
        <w:spacing w:line="276" w:lineRule="auto"/>
        <w:jc w:val="both"/>
        <w:rPr>
          <w:color w:val="000000" w:themeColor="text1"/>
          <w:sz w:val="24"/>
          <w:szCs w:val="24"/>
          <w:lang w:val="ro-RO"/>
        </w:rPr>
      </w:pPr>
    </w:p>
    <w:bookmarkStart w:id="7" w:name="Cap3"/>
    <w:p w14:paraId="06B2D8A5" w14:textId="1D174399" w:rsidR="00B65316" w:rsidRPr="00D04D68" w:rsidRDefault="00B65316" w:rsidP="00F96BB5">
      <w:pPr>
        <w:pStyle w:val="BodyText"/>
        <w:spacing w:line="276" w:lineRule="auto"/>
        <w:jc w:val="both"/>
        <w:rPr>
          <w:b/>
          <w:bCs/>
          <w:color w:val="000000" w:themeColor="text1"/>
          <w:sz w:val="24"/>
          <w:szCs w:val="24"/>
          <w:lang w:val="ro-RO"/>
        </w:rPr>
      </w:pPr>
      <w:r w:rsidRPr="00D04D68">
        <w:rPr>
          <w:b/>
          <w:bCs/>
          <w:color w:val="000000" w:themeColor="text1"/>
          <w:sz w:val="24"/>
          <w:szCs w:val="24"/>
          <w:lang w:val="ro-RO"/>
        </w:rPr>
        <w:fldChar w:fldCharType="begin"/>
      </w:r>
      <w:r w:rsidRPr="00D04D68">
        <w:rPr>
          <w:b/>
          <w:bCs/>
          <w:color w:val="000000" w:themeColor="text1"/>
          <w:sz w:val="24"/>
          <w:szCs w:val="24"/>
          <w:lang w:val="ro-RO"/>
        </w:rPr>
        <w:instrText xml:space="preserve"> HYPERLINK  \l "Cuprins" </w:instrText>
      </w:r>
      <w:r w:rsidRPr="00D04D68">
        <w:rPr>
          <w:b/>
          <w:bCs/>
          <w:color w:val="000000" w:themeColor="text1"/>
          <w:sz w:val="24"/>
          <w:szCs w:val="24"/>
          <w:lang w:val="ro-RO"/>
        </w:rPr>
        <w:fldChar w:fldCharType="separate"/>
      </w:r>
      <w:r w:rsidRPr="00D04D68">
        <w:rPr>
          <w:rStyle w:val="Hyperlink"/>
          <w:b/>
          <w:bCs/>
          <w:color w:val="000000" w:themeColor="text1"/>
          <w:sz w:val="24"/>
          <w:szCs w:val="24"/>
          <w:lang w:val="ro-RO"/>
        </w:rPr>
        <w:t>CAP. III – PRECIZĂRI PRIVIND MODUL DE ELABORARE A PROPUNERII TEHNICE</w:t>
      </w:r>
      <w:r w:rsidRPr="00D04D68">
        <w:rPr>
          <w:b/>
          <w:bCs/>
          <w:color w:val="000000" w:themeColor="text1"/>
          <w:sz w:val="24"/>
          <w:szCs w:val="24"/>
          <w:lang w:val="ro-RO"/>
        </w:rPr>
        <w:fldChar w:fldCharType="end"/>
      </w:r>
    </w:p>
    <w:p w14:paraId="20891788" w14:textId="77777777" w:rsidR="00F96BB5" w:rsidRPr="00D04D68" w:rsidRDefault="00F96BB5" w:rsidP="00F96BB5">
      <w:pPr>
        <w:pStyle w:val="BodyText"/>
        <w:spacing w:line="276" w:lineRule="auto"/>
        <w:jc w:val="both"/>
        <w:rPr>
          <w:color w:val="000000" w:themeColor="text1"/>
          <w:sz w:val="24"/>
          <w:szCs w:val="24"/>
          <w:lang w:val="ro-RO"/>
        </w:rPr>
      </w:pPr>
    </w:p>
    <w:bookmarkEnd w:id="7"/>
    <w:p w14:paraId="7B95D6B8" w14:textId="05419A85" w:rsidR="00B65316" w:rsidRPr="00D04D68" w:rsidRDefault="00B65316"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 xml:space="preserve">Prin </w:t>
      </w:r>
      <w:r w:rsidR="00C92AD8" w:rsidRPr="00D04D68">
        <w:rPr>
          <w:color w:val="000000" w:themeColor="text1"/>
          <w:sz w:val="24"/>
          <w:szCs w:val="24"/>
          <w:lang w:val="ro-RO"/>
        </w:rPr>
        <w:t>P</w:t>
      </w:r>
      <w:r w:rsidRPr="00D04D68">
        <w:rPr>
          <w:color w:val="000000" w:themeColor="text1"/>
          <w:sz w:val="24"/>
          <w:szCs w:val="24"/>
          <w:lang w:val="ro-RO"/>
        </w:rPr>
        <w:t xml:space="preserve">ropunerea </w:t>
      </w:r>
      <w:r w:rsidR="00C92AD8" w:rsidRPr="00D04D68">
        <w:rPr>
          <w:color w:val="000000" w:themeColor="text1"/>
          <w:sz w:val="24"/>
          <w:szCs w:val="24"/>
          <w:lang w:val="ro-RO"/>
        </w:rPr>
        <w:t>T</w:t>
      </w:r>
      <w:r w:rsidRPr="00D04D68">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D04D68" w:rsidRDefault="00B65316"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D04D68" w:rsidRDefault="00B65316"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lastRenderedPageBreak/>
        <w:t>Prin Propunerea Tehnică, în ceea ce privește descrierea tehnică a serviciilor, ofertanții vor trebui să demonstreze corespondența strictă a acestora cu specificațiile tehnice solicitate de autoritatea contractantă.</w:t>
      </w:r>
    </w:p>
    <w:p w14:paraId="4927DA34" w14:textId="3B25C768" w:rsidR="00B65316" w:rsidRPr="00D04D68" w:rsidRDefault="00B65316"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În urma evaluării tehnice</w:t>
      </w:r>
      <w:r w:rsidR="008D7A36" w:rsidRPr="00D04D68">
        <w:rPr>
          <w:color w:val="000000" w:themeColor="text1"/>
          <w:sz w:val="24"/>
          <w:szCs w:val="24"/>
          <w:lang w:val="ro-RO"/>
        </w:rPr>
        <w:t>,</w:t>
      </w:r>
      <w:r w:rsidRPr="00D04D68">
        <w:rPr>
          <w:color w:val="000000" w:themeColor="text1"/>
          <w:sz w:val="24"/>
          <w:szCs w:val="24"/>
          <w:lang w:val="ro-RO"/>
        </w:rPr>
        <w:t xml:space="preserve"> vor fi considerate admisibile numai acele oferte care îndeplinesc elementele obligatorii, conform specificațiilor din caietul de sarcini al achiziției.</w:t>
      </w:r>
    </w:p>
    <w:p w14:paraId="03F1D8F9" w14:textId="77777777" w:rsidR="00A876C4" w:rsidRPr="00D04D68" w:rsidRDefault="00A876C4" w:rsidP="00F96BB5">
      <w:pPr>
        <w:pStyle w:val="BodyText"/>
        <w:spacing w:line="276" w:lineRule="auto"/>
        <w:jc w:val="both"/>
        <w:rPr>
          <w:strike/>
          <w:color w:val="000000" w:themeColor="text1"/>
          <w:sz w:val="24"/>
          <w:szCs w:val="24"/>
          <w:lang w:val="ro-RO"/>
        </w:rPr>
      </w:pPr>
    </w:p>
    <w:bookmarkStart w:id="8" w:name="Cap4"/>
    <w:p w14:paraId="701D738A" w14:textId="1D3632ED" w:rsidR="00A876C4" w:rsidRPr="00D04D68" w:rsidRDefault="00A876C4" w:rsidP="00F96BB5">
      <w:pPr>
        <w:pStyle w:val="BodyText"/>
        <w:spacing w:line="276" w:lineRule="auto"/>
        <w:jc w:val="both"/>
        <w:rPr>
          <w:b/>
          <w:bCs/>
          <w:color w:val="000000" w:themeColor="text1"/>
          <w:sz w:val="24"/>
          <w:szCs w:val="24"/>
          <w:lang w:val="ro-RO"/>
        </w:rPr>
      </w:pPr>
      <w:r w:rsidRPr="00D04D68">
        <w:rPr>
          <w:b/>
          <w:bCs/>
          <w:color w:val="000000" w:themeColor="text1"/>
          <w:sz w:val="24"/>
          <w:szCs w:val="24"/>
          <w:lang w:val="ro-RO"/>
        </w:rPr>
        <w:fldChar w:fldCharType="begin"/>
      </w:r>
      <w:r w:rsidRPr="00D04D68">
        <w:rPr>
          <w:b/>
          <w:bCs/>
          <w:color w:val="000000" w:themeColor="text1"/>
          <w:sz w:val="24"/>
          <w:szCs w:val="24"/>
          <w:lang w:val="ro-RO"/>
        </w:rPr>
        <w:instrText xml:space="preserve"> HYPERLINK  \l "Cuprins" </w:instrText>
      </w:r>
      <w:r w:rsidRPr="00D04D68">
        <w:rPr>
          <w:b/>
          <w:bCs/>
          <w:color w:val="000000" w:themeColor="text1"/>
          <w:sz w:val="24"/>
          <w:szCs w:val="24"/>
          <w:lang w:val="ro-RO"/>
        </w:rPr>
        <w:fldChar w:fldCharType="separate"/>
      </w:r>
      <w:r w:rsidRPr="00D04D68">
        <w:rPr>
          <w:rStyle w:val="Hyperlink"/>
          <w:b/>
          <w:bCs/>
          <w:color w:val="000000" w:themeColor="text1"/>
          <w:sz w:val="24"/>
          <w:szCs w:val="24"/>
          <w:lang w:val="ro-RO"/>
        </w:rPr>
        <w:t>CAP. IV – RAPORTAREA ACTIVITĂȚILOR. CONDIȚII DE RECEPȚIE ȘI PLATĂ A SERVICIILOR PRESTATE</w:t>
      </w:r>
      <w:r w:rsidRPr="00D04D68">
        <w:rPr>
          <w:b/>
          <w:bCs/>
          <w:color w:val="000000" w:themeColor="text1"/>
          <w:sz w:val="24"/>
          <w:szCs w:val="24"/>
          <w:lang w:val="ro-RO"/>
        </w:rPr>
        <w:fldChar w:fldCharType="end"/>
      </w:r>
    </w:p>
    <w:p w14:paraId="434C6399" w14:textId="77777777" w:rsidR="00F96BB5" w:rsidRPr="00D04D68" w:rsidRDefault="00F96BB5" w:rsidP="00F96BB5">
      <w:pPr>
        <w:pStyle w:val="BodyText"/>
        <w:spacing w:line="276" w:lineRule="auto"/>
        <w:jc w:val="both"/>
        <w:rPr>
          <w:b/>
          <w:bCs/>
          <w:color w:val="000000" w:themeColor="text1"/>
          <w:sz w:val="24"/>
          <w:szCs w:val="24"/>
          <w:lang w:val="ro-RO"/>
        </w:rPr>
      </w:pPr>
    </w:p>
    <w:bookmarkEnd w:id="8"/>
    <w:p w14:paraId="04FCFAED" w14:textId="77777777" w:rsidR="00A876C4" w:rsidRPr="00D04D68" w:rsidRDefault="00A876C4"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D04D68" w:rsidRDefault="00A876C4"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D04D68" w:rsidRDefault="00A876C4"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Recepția serviciilor va fi consemnată printr-un proces verbal de recepție întocmit în două exemplare, unul pentru Achizitor și unul pentru Prestator.</w:t>
      </w:r>
    </w:p>
    <w:p w14:paraId="0C516155" w14:textId="621348E6" w:rsidR="005F48A0" w:rsidRPr="00D04D68" w:rsidRDefault="00A876C4" w:rsidP="00F96BB5">
      <w:pPr>
        <w:pStyle w:val="BodyText"/>
        <w:spacing w:line="276" w:lineRule="auto"/>
        <w:ind w:firstLine="720"/>
        <w:jc w:val="both"/>
        <w:rPr>
          <w:color w:val="000000" w:themeColor="text1"/>
          <w:sz w:val="24"/>
          <w:szCs w:val="24"/>
          <w:lang w:val="ro-RO"/>
        </w:rPr>
      </w:pPr>
      <w:r w:rsidRPr="00D04D68">
        <w:rPr>
          <w:color w:val="000000" w:themeColor="text1"/>
          <w:sz w:val="24"/>
          <w:szCs w:val="24"/>
          <w:lang w:val="ro-RO"/>
        </w:rPr>
        <w:t>Documente care vor însoți factura: procesul verbal de recepție</w:t>
      </w:r>
      <w:r w:rsidR="00F96BB5" w:rsidRPr="00D04D68">
        <w:rPr>
          <w:color w:val="000000" w:themeColor="text1"/>
          <w:sz w:val="24"/>
          <w:szCs w:val="24"/>
          <w:lang w:val="ro-RO"/>
        </w:rPr>
        <w:t>, raportul final</w:t>
      </w:r>
      <w:r w:rsidRPr="00D04D68">
        <w:rPr>
          <w:color w:val="000000" w:themeColor="text1"/>
          <w:sz w:val="24"/>
          <w:szCs w:val="24"/>
          <w:lang w:val="ro-RO"/>
        </w:rPr>
        <w:t>.</w:t>
      </w:r>
    </w:p>
    <w:p w14:paraId="3C3EAC5E" w14:textId="3E90F55A" w:rsidR="00BB2448" w:rsidRPr="00D04D68" w:rsidRDefault="00BB2448" w:rsidP="00F96BB5">
      <w:pPr>
        <w:pStyle w:val="BodyText"/>
        <w:spacing w:line="276" w:lineRule="auto"/>
        <w:ind w:firstLine="720"/>
        <w:jc w:val="both"/>
        <w:rPr>
          <w:color w:val="000000" w:themeColor="text1"/>
          <w:sz w:val="24"/>
          <w:szCs w:val="24"/>
          <w:lang w:val="ro-RO"/>
        </w:rPr>
      </w:pPr>
    </w:p>
    <w:p w14:paraId="5A2149AC" w14:textId="77777777" w:rsidR="001328DD" w:rsidRPr="00D04D68" w:rsidRDefault="001328DD" w:rsidP="00F96BB5">
      <w:pPr>
        <w:pStyle w:val="BodyText"/>
        <w:spacing w:line="276" w:lineRule="auto"/>
        <w:ind w:firstLine="720"/>
        <w:jc w:val="both"/>
        <w:rPr>
          <w:color w:val="000000" w:themeColor="text1"/>
          <w:sz w:val="24"/>
          <w:szCs w:val="24"/>
          <w:lang w:val="ro-RO"/>
        </w:rPr>
      </w:pPr>
    </w:p>
    <w:p w14:paraId="3F86307C" w14:textId="19FEE7CE" w:rsidR="00BB2448" w:rsidRPr="00D04D68"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D04D68" w:rsidRDefault="00F96BB5" w:rsidP="00F96BB5">
      <w:pPr>
        <w:pStyle w:val="BodyText"/>
        <w:spacing w:line="276" w:lineRule="auto"/>
        <w:jc w:val="both"/>
        <w:rPr>
          <w:b/>
          <w:color w:val="000000" w:themeColor="text1"/>
          <w:sz w:val="24"/>
          <w:szCs w:val="24"/>
          <w:lang w:val="ro-RO"/>
        </w:rPr>
      </w:pPr>
      <w:r w:rsidRPr="00D04D68">
        <w:rPr>
          <w:b/>
          <w:color w:val="000000" w:themeColor="text1"/>
          <w:sz w:val="24"/>
          <w:szCs w:val="24"/>
          <w:lang w:val="ro-RO"/>
        </w:rPr>
        <w:t>Întocmit,</w:t>
      </w:r>
    </w:p>
    <w:p w14:paraId="6FE120D7" w14:textId="67660FDB" w:rsidR="00F96BB5" w:rsidRPr="00D04D68" w:rsidRDefault="00967481" w:rsidP="00F96BB5">
      <w:pPr>
        <w:pStyle w:val="BodyText"/>
        <w:spacing w:line="276" w:lineRule="auto"/>
        <w:jc w:val="both"/>
        <w:rPr>
          <w:b/>
          <w:color w:val="000000" w:themeColor="text1"/>
          <w:sz w:val="24"/>
          <w:szCs w:val="24"/>
          <w:lang w:val="ro-RO"/>
        </w:rPr>
      </w:pPr>
      <w:r w:rsidRPr="00D04D68">
        <w:rPr>
          <w:b/>
          <w:color w:val="000000" w:themeColor="text1"/>
          <w:sz w:val="24"/>
          <w:szCs w:val="24"/>
          <w:lang w:val="ro-RO"/>
        </w:rPr>
        <w:t>Alexandra Comândaru</w:t>
      </w:r>
    </w:p>
    <w:p w14:paraId="67C50581" w14:textId="0C71259F" w:rsidR="00F96BB5" w:rsidRPr="00D04D68" w:rsidRDefault="00F96BB5" w:rsidP="00F96BB5">
      <w:pPr>
        <w:pStyle w:val="BodyText"/>
        <w:spacing w:line="276" w:lineRule="auto"/>
        <w:jc w:val="both"/>
        <w:rPr>
          <w:b/>
          <w:color w:val="000000" w:themeColor="text1"/>
          <w:sz w:val="24"/>
          <w:szCs w:val="24"/>
          <w:lang w:val="ro-RO"/>
        </w:rPr>
      </w:pPr>
    </w:p>
    <w:p w14:paraId="6BBCEC9F" w14:textId="0BD7E060" w:rsidR="00F96BB5" w:rsidRPr="00D04D68" w:rsidRDefault="00967481" w:rsidP="00F96BB5">
      <w:pPr>
        <w:pStyle w:val="BodyText"/>
        <w:spacing w:line="276" w:lineRule="auto"/>
        <w:jc w:val="both"/>
        <w:rPr>
          <w:color w:val="000000" w:themeColor="text1"/>
          <w:sz w:val="24"/>
          <w:szCs w:val="24"/>
          <w:lang w:val="ro-RO"/>
        </w:rPr>
      </w:pPr>
      <w:r w:rsidRPr="00D04D68">
        <w:rPr>
          <w:color w:val="000000" w:themeColor="text1"/>
          <w:sz w:val="24"/>
          <w:szCs w:val="24"/>
          <w:lang w:val="ro-RO"/>
        </w:rPr>
        <w:t xml:space="preserve">Șef </w:t>
      </w:r>
      <w:r w:rsidR="00B85613" w:rsidRPr="00D04D68">
        <w:rPr>
          <w:color w:val="000000" w:themeColor="text1"/>
          <w:sz w:val="24"/>
          <w:szCs w:val="24"/>
          <w:lang w:val="ro-RO"/>
        </w:rPr>
        <w:t>serviciu</w:t>
      </w:r>
    </w:p>
    <w:p w14:paraId="06C840A9" w14:textId="3D08602E" w:rsidR="00967481" w:rsidRPr="00D04D68" w:rsidRDefault="00B85613" w:rsidP="00F96BB5">
      <w:pPr>
        <w:pStyle w:val="BodyText"/>
        <w:spacing w:line="276" w:lineRule="auto"/>
        <w:jc w:val="both"/>
        <w:rPr>
          <w:color w:val="000000" w:themeColor="text1"/>
          <w:sz w:val="24"/>
          <w:szCs w:val="24"/>
          <w:lang w:val="ro-RO"/>
        </w:rPr>
      </w:pPr>
      <w:r w:rsidRPr="00D04D68">
        <w:rPr>
          <w:color w:val="000000" w:themeColor="text1"/>
          <w:sz w:val="24"/>
          <w:szCs w:val="24"/>
          <w:lang w:val="ro-RO"/>
        </w:rPr>
        <w:t>Serviciul Programe și Activități pentru Viitori Ingineri</w:t>
      </w:r>
    </w:p>
    <w:sectPr w:rsidR="00967481" w:rsidRPr="00D04D68"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6A9A" w14:textId="77777777" w:rsidR="00FA4296" w:rsidRDefault="00FA4296" w:rsidP="00097BA5">
      <w:r>
        <w:separator/>
      </w:r>
    </w:p>
  </w:endnote>
  <w:endnote w:type="continuationSeparator" w:id="0">
    <w:p w14:paraId="1195AB62" w14:textId="77777777" w:rsidR="00FA4296" w:rsidRDefault="00FA4296"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3334255"/>
      <w:docPartObj>
        <w:docPartGallery w:val="Page Numbers (Bottom of Page)"/>
        <w:docPartUnique/>
      </w:docPartObj>
    </w:sdtPr>
    <w:sdtEndPr>
      <w:rPr>
        <w:rStyle w:val="PageNumber"/>
      </w:rPr>
    </w:sdtEnd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EndPr>
      <w:rPr>
        <w:rStyle w:val="PageNumber"/>
      </w:rPr>
    </w:sdtEnd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402652"/>
      <w:docPartObj>
        <w:docPartGallery w:val="Page Numbers (Bottom of Page)"/>
        <w:docPartUnique/>
      </w:docPartObj>
    </w:sdtPr>
    <w:sdtEndPr>
      <w:rPr>
        <w:rStyle w:val="PageNumber"/>
      </w:rPr>
    </w:sdtEnd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D748D">
          <w:rPr>
            <w:rStyle w:val="PageNumber"/>
            <w:noProof/>
          </w:rPr>
          <w:t>- 10 -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4558C" w14:textId="77777777" w:rsidR="00FA4296" w:rsidRDefault="00FA4296" w:rsidP="00097BA5">
      <w:r>
        <w:separator/>
      </w:r>
    </w:p>
  </w:footnote>
  <w:footnote w:type="continuationSeparator" w:id="0">
    <w:p w14:paraId="6AC0B368" w14:textId="77777777" w:rsidR="00FA4296" w:rsidRDefault="00FA4296" w:rsidP="0009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014F1FF"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E94B048" w14:textId="7F289612"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CAB"/>
    <w:multiLevelType w:val="hybridMultilevel"/>
    <w:tmpl w:val="E9AC0BCC"/>
    <w:lvl w:ilvl="0" w:tplc="126E54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F1EDD"/>
    <w:multiLevelType w:val="hybridMultilevel"/>
    <w:tmpl w:val="F9FCDD1A"/>
    <w:lvl w:ilvl="0" w:tplc="CB4EED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E1BB3"/>
    <w:multiLevelType w:val="hybridMultilevel"/>
    <w:tmpl w:val="8304A3D0"/>
    <w:lvl w:ilvl="0" w:tplc="41585E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160B3"/>
    <w:multiLevelType w:val="hybridMultilevel"/>
    <w:tmpl w:val="28628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93623"/>
    <w:multiLevelType w:val="hybridMultilevel"/>
    <w:tmpl w:val="C7243FD6"/>
    <w:lvl w:ilvl="0" w:tplc="724AF8B4">
      <w:start w:val="4"/>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288654B1"/>
    <w:multiLevelType w:val="hybridMultilevel"/>
    <w:tmpl w:val="A858CD76"/>
    <w:lvl w:ilvl="0" w:tplc="126E54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F7457"/>
    <w:multiLevelType w:val="hybridMultilevel"/>
    <w:tmpl w:val="FD4AA364"/>
    <w:lvl w:ilvl="0" w:tplc="CB4EED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A0F6D5C"/>
    <w:multiLevelType w:val="hybridMultilevel"/>
    <w:tmpl w:val="5D28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216125"/>
    <w:multiLevelType w:val="hybridMultilevel"/>
    <w:tmpl w:val="796A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5AF47B8B"/>
    <w:multiLevelType w:val="singleLevel"/>
    <w:tmpl w:val="3BFA3D0E"/>
    <w:lvl w:ilvl="0">
      <w:start w:val="1"/>
      <w:numFmt w:val="bullet"/>
      <w:lvlText w:val=""/>
      <w:lvlJc w:val="left"/>
      <w:pPr>
        <w:tabs>
          <w:tab w:val="num" w:pos="360"/>
        </w:tabs>
        <w:ind w:left="340" w:hanging="340"/>
      </w:pPr>
      <w:rPr>
        <w:rFonts w:ascii="Symbol" w:hAnsi="Symbol" w:hint="default"/>
        <w:b w:val="0"/>
        <w:i w:val="0"/>
        <w:sz w:val="16"/>
      </w:rPr>
    </w:lvl>
  </w:abstractNum>
  <w:abstractNum w:abstractNumId="16">
    <w:nsid w:val="5BF10491"/>
    <w:multiLevelType w:val="hybridMultilevel"/>
    <w:tmpl w:val="AA703C70"/>
    <w:lvl w:ilvl="0" w:tplc="126E54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270E5"/>
    <w:multiLevelType w:val="hybridMultilevel"/>
    <w:tmpl w:val="E5E8BB4E"/>
    <w:lvl w:ilvl="0" w:tplc="79202F22">
      <w:start w:val="1"/>
      <w:numFmt w:val="decimal"/>
      <w:lvlText w:val="%1."/>
      <w:lvlJc w:val="left"/>
      <w:pPr>
        <w:tabs>
          <w:tab w:val="num" w:pos="720"/>
        </w:tabs>
        <w:ind w:left="720" w:hanging="360"/>
      </w:pPr>
    </w:lvl>
    <w:lvl w:ilvl="1" w:tplc="A972019E" w:tentative="1">
      <w:start w:val="1"/>
      <w:numFmt w:val="decimal"/>
      <w:lvlText w:val="%2."/>
      <w:lvlJc w:val="left"/>
      <w:pPr>
        <w:tabs>
          <w:tab w:val="num" w:pos="1440"/>
        </w:tabs>
        <w:ind w:left="1440" w:hanging="360"/>
      </w:pPr>
    </w:lvl>
    <w:lvl w:ilvl="2" w:tplc="4972EBAE" w:tentative="1">
      <w:start w:val="1"/>
      <w:numFmt w:val="decimal"/>
      <w:lvlText w:val="%3."/>
      <w:lvlJc w:val="left"/>
      <w:pPr>
        <w:tabs>
          <w:tab w:val="num" w:pos="2160"/>
        </w:tabs>
        <w:ind w:left="2160" w:hanging="360"/>
      </w:pPr>
    </w:lvl>
    <w:lvl w:ilvl="3" w:tplc="372A9BB2" w:tentative="1">
      <w:start w:val="1"/>
      <w:numFmt w:val="decimal"/>
      <w:lvlText w:val="%4."/>
      <w:lvlJc w:val="left"/>
      <w:pPr>
        <w:tabs>
          <w:tab w:val="num" w:pos="2880"/>
        </w:tabs>
        <w:ind w:left="2880" w:hanging="360"/>
      </w:pPr>
    </w:lvl>
    <w:lvl w:ilvl="4" w:tplc="9348B048" w:tentative="1">
      <w:start w:val="1"/>
      <w:numFmt w:val="decimal"/>
      <w:lvlText w:val="%5."/>
      <w:lvlJc w:val="left"/>
      <w:pPr>
        <w:tabs>
          <w:tab w:val="num" w:pos="3600"/>
        </w:tabs>
        <w:ind w:left="3600" w:hanging="360"/>
      </w:pPr>
    </w:lvl>
    <w:lvl w:ilvl="5" w:tplc="4DF89C70" w:tentative="1">
      <w:start w:val="1"/>
      <w:numFmt w:val="decimal"/>
      <w:lvlText w:val="%6."/>
      <w:lvlJc w:val="left"/>
      <w:pPr>
        <w:tabs>
          <w:tab w:val="num" w:pos="4320"/>
        </w:tabs>
        <w:ind w:left="4320" w:hanging="360"/>
      </w:pPr>
    </w:lvl>
    <w:lvl w:ilvl="6" w:tplc="DD84D370" w:tentative="1">
      <w:start w:val="1"/>
      <w:numFmt w:val="decimal"/>
      <w:lvlText w:val="%7."/>
      <w:lvlJc w:val="left"/>
      <w:pPr>
        <w:tabs>
          <w:tab w:val="num" w:pos="5040"/>
        </w:tabs>
        <w:ind w:left="5040" w:hanging="360"/>
      </w:pPr>
    </w:lvl>
    <w:lvl w:ilvl="7" w:tplc="01406F12" w:tentative="1">
      <w:start w:val="1"/>
      <w:numFmt w:val="decimal"/>
      <w:lvlText w:val="%8."/>
      <w:lvlJc w:val="left"/>
      <w:pPr>
        <w:tabs>
          <w:tab w:val="num" w:pos="5760"/>
        </w:tabs>
        <w:ind w:left="5760" w:hanging="360"/>
      </w:pPr>
    </w:lvl>
    <w:lvl w:ilvl="8" w:tplc="8F3EAD56" w:tentative="1">
      <w:start w:val="1"/>
      <w:numFmt w:val="decimal"/>
      <w:lvlText w:val="%9."/>
      <w:lvlJc w:val="left"/>
      <w:pPr>
        <w:tabs>
          <w:tab w:val="num" w:pos="6480"/>
        </w:tabs>
        <w:ind w:left="6480" w:hanging="360"/>
      </w:pPr>
    </w:lvl>
  </w:abstractNum>
  <w:abstractNum w:abstractNumId="20">
    <w:nsid w:val="71E77B40"/>
    <w:multiLevelType w:val="singleLevel"/>
    <w:tmpl w:val="F8044596"/>
    <w:lvl w:ilvl="0">
      <w:start w:val="1"/>
      <w:numFmt w:val="bullet"/>
      <w:lvlText w:val=""/>
      <w:lvlJc w:val="left"/>
      <w:pPr>
        <w:tabs>
          <w:tab w:val="num" w:pos="360"/>
        </w:tabs>
        <w:ind w:left="340" w:hanging="340"/>
      </w:pPr>
      <w:rPr>
        <w:rFonts w:ascii="Symbol" w:hAnsi="Symbol" w:hint="default"/>
        <w:b w:val="0"/>
        <w:i w:val="0"/>
        <w:sz w:val="16"/>
      </w:rPr>
    </w:lvl>
  </w:abstractNum>
  <w:abstractNum w:abstractNumId="21">
    <w:nsid w:val="7C617BB3"/>
    <w:multiLevelType w:val="hybridMultilevel"/>
    <w:tmpl w:val="CD049C90"/>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0"/>
  </w:num>
  <w:num w:numId="4">
    <w:abstractNumId w:val="3"/>
  </w:num>
  <w:num w:numId="5">
    <w:abstractNumId w:val="17"/>
  </w:num>
  <w:num w:numId="6">
    <w:abstractNumId w:val="7"/>
  </w:num>
  <w:num w:numId="7">
    <w:abstractNumId w:val="14"/>
  </w:num>
  <w:num w:numId="8">
    <w:abstractNumId w:val="12"/>
  </w:num>
  <w:num w:numId="9">
    <w:abstractNumId w:val="21"/>
  </w:num>
  <w:num w:numId="10">
    <w:abstractNumId w:val="1"/>
  </w:num>
  <w:num w:numId="11">
    <w:abstractNumId w:val="8"/>
  </w:num>
  <w:num w:numId="12">
    <w:abstractNumId w:val="16"/>
  </w:num>
  <w:num w:numId="13">
    <w:abstractNumId w:val="0"/>
  </w:num>
  <w:num w:numId="14">
    <w:abstractNumId w:val="4"/>
  </w:num>
  <w:num w:numId="15">
    <w:abstractNumId w:val="9"/>
  </w:num>
  <w:num w:numId="16">
    <w:abstractNumId w:val="13"/>
  </w:num>
  <w:num w:numId="17">
    <w:abstractNumId w:val="19"/>
  </w:num>
  <w:num w:numId="18">
    <w:abstractNumId w:val="6"/>
  </w:num>
  <w:num w:numId="19">
    <w:abstractNumId w:val="11"/>
  </w:num>
  <w:num w:numId="20">
    <w:abstractNumId w:val="2"/>
  </w:num>
  <w:num w:numId="21">
    <w:abstractNumId w:val="20"/>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8A"/>
    <w:rsid w:val="0000089D"/>
    <w:rsid w:val="00000F92"/>
    <w:rsid w:val="000042C2"/>
    <w:rsid w:val="000052FE"/>
    <w:rsid w:val="00005B9C"/>
    <w:rsid w:val="000065F5"/>
    <w:rsid w:val="0001152D"/>
    <w:rsid w:val="0001586E"/>
    <w:rsid w:val="00016287"/>
    <w:rsid w:val="00016B2F"/>
    <w:rsid w:val="00016C9C"/>
    <w:rsid w:val="00017AAE"/>
    <w:rsid w:val="00021E54"/>
    <w:rsid w:val="00023551"/>
    <w:rsid w:val="000236ED"/>
    <w:rsid w:val="000240BE"/>
    <w:rsid w:val="00024DF1"/>
    <w:rsid w:val="000252F3"/>
    <w:rsid w:val="00025602"/>
    <w:rsid w:val="00025CCB"/>
    <w:rsid w:val="000272D2"/>
    <w:rsid w:val="0003009F"/>
    <w:rsid w:val="00031B0A"/>
    <w:rsid w:val="0003264D"/>
    <w:rsid w:val="000347AE"/>
    <w:rsid w:val="000351BA"/>
    <w:rsid w:val="00037556"/>
    <w:rsid w:val="00037BB4"/>
    <w:rsid w:val="00043913"/>
    <w:rsid w:val="00044426"/>
    <w:rsid w:val="00044D4D"/>
    <w:rsid w:val="00046503"/>
    <w:rsid w:val="00046981"/>
    <w:rsid w:val="000502C8"/>
    <w:rsid w:val="00053F53"/>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5117"/>
    <w:rsid w:val="00085308"/>
    <w:rsid w:val="00086541"/>
    <w:rsid w:val="00087DA7"/>
    <w:rsid w:val="00087F2D"/>
    <w:rsid w:val="000909D6"/>
    <w:rsid w:val="0009120A"/>
    <w:rsid w:val="00092B72"/>
    <w:rsid w:val="000947DF"/>
    <w:rsid w:val="00094B73"/>
    <w:rsid w:val="00095A8D"/>
    <w:rsid w:val="00095C56"/>
    <w:rsid w:val="000961C0"/>
    <w:rsid w:val="000972BE"/>
    <w:rsid w:val="000972C0"/>
    <w:rsid w:val="000976BB"/>
    <w:rsid w:val="00097BA5"/>
    <w:rsid w:val="000A0560"/>
    <w:rsid w:val="000A139A"/>
    <w:rsid w:val="000A1A26"/>
    <w:rsid w:val="000A1A9E"/>
    <w:rsid w:val="000A2BF3"/>
    <w:rsid w:val="000A368D"/>
    <w:rsid w:val="000A617B"/>
    <w:rsid w:val="000A68D0"/>
    <w:rsid w:val="000B08BA"/>
    <w:rsid w:val="000B0FAA"/>
    <w:rsid w:val="000B110E"/>
    <w:rsid w:val="000B1B3D"/>
    <w:rsid w:val="000B401B"/>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D748D"/>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6494"/>
    <w:rsid w:val="00110469"/>
    <w:rsid w:val="001106F5"/>
    <w:rsid w:val="001120EF"/>
    <w:rsid w:val="00116F15"/>
    <w:rsid w:val="00117949"/>
    <w:rsid w:val="00117D51"/>
    <w:rsid w:val="0012019D"/>
    <w:rsid w:val="00120D6B"/>
    <w:rsid w:val="00121524"/>
    <w:rsid w:val="001218AA"/>
    <w:rsid w:val="00121E7B"/>
    <w:rsid w:val="00122CB7"/>
    <w:rsid w:val="00123308"/>
    <w:rsid w:val="00123989"/>
    <w:rsid w:val="00125247"/>
    <w:rsid w:val="0012568E"/>
    <w:rsid w:val="00125851"/>
    <w:rsid w:val="00125B53"/>
    <w:rsid w:val="00127BCB"/>
    <w:rsid w:val="00127C42"/>
    <w:rsid w:val="0013043F"/>
    <w:rsid w:val="00130716"/>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00B"/>
    <w:rsid w:val="00141101"/>
    <w:rsid w:val="001413CE"/>
    <w:rsid w:val="00142098"/>
    <w:rsid w:val="00142BC9"/>
    <w:rsid w:val="00143CE4"/>
    <w:rsid w:val="001447F5"/>
    <w:rsid w:val="0014742B"/>
    <w:rsid w:val="00147810"/>
    <w:rsid w:val="0014791C"/>
    <w:rsid w:val="00150139"/>
    <w:rsid w:val="00150240"/>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559"/>
    <w:rsid w:val="00176CD3"/>
    <w:rsid w:val="0017705F"/>
    <w:rsid w:val="00177149"/>
    <w:rsid w:val="001800DF"/>
    <w:rsid w:val="00180934"/>
    <w:rsid w:val="00181374"/>
    <w:rsid w:val="001821D5"/>
    <w:rsid w:val="00182A86"/>
    <w:rsid w:val="00183175"/>
    <w:rsid w:val="00183445"/>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473B"/>
    <w:rsid w:val="001A6467"/>
    <w:rsid w:val="001A7538"/>
    <w:rsid w:val="001B209A"/>
    <w:rsid w:val="001B3B28"/>
    <w:rsid w:val="001B46D0"/>
    <w:rsid w:val="001B5C1B"/>
    <w:rsid w:val="001B61C6"/>
    <w:rsid w:val="001B7C83"/>
    <w:rsid w:val="001C0032"/>
    <w:rsid w:val="001C2A94"/>
    <w:rsid w:val="001C30A5"/>
    <w:rsid w:val="001C364F"/>
    <w:rsid w:val="001C3698"/>
    <w:rsid w:val="001C6C84"/>
    <w:rsid w:val="001C72FC"/>
    <w:rsid w:val="001C7BC2"/>
    <w:rsid w:val="001D0996"/>
    <w:rsid w:val="001D33B9"/>
    <w:rsid w:val="001D34E1"/>
    <w:rsid w:val="001D3D21"/>
    <w:rsid w:val="001D3E89"/>
    <w:rsid w:val="001D5124"/>
    <w:rsid w:val="001D573E"/>
    <w:rsid w:val="001D69E2"/>
    <w:rsid w:val="001D6C1D"/>
    <w:rsid w:val="001D74F5"/>
    <w:rsid w:val="001D756B"/>
    <w:rsid w:val="001D7FF5"/>
    <w:rsid w:val="001E0C7C"/>
    <w:rsid w:val="001E2C27"/>
    <w:rsid w:val="001E376E"/>
    <w:rsid w:val="001E3F4E"/>
    <w:rsid w:val="001E5CBE"/>
    <w:rsid w:val="001E68AF"/>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6C7"/>
    <w:rsid w:val="00237E4E"/>
    <w:rsid w:val="002404F5"/>
    <w:rsid w:val="002420C5"/>
    <w:rsid w:val="00242682"/>
    <w:rsid w:val="00243AA6"/>
    <w:rsid w:val="0024434D"/>
    <w:rsid w:val="002448F8"/>
    <w:rsid w:val="00245759"/>
    <w:rsid w:val="0024611A"/>
    <w:rsid w:val="00246478"/>
    <w:rsid w:val="00246BEC"/>
    <w:rsid w:val="00247AB4"/>
    <w:rsid w:val="00250BB3"/>
    <w:rsid w:val="00252F07"/>
    <w:rsid w:val="002555D7"/>
    <w:rsid w:val="00256C56"/>
    <w:rsid w:val="00256F61"/>
    <w:rsid w:val="0026166F"/>
    <w:rsid w:val="00261824"/>
    <w:rsid w:val="002624DC"/>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960"/>
    <w:rsid w:val="00291DD6"/>
    <w:rsid w:val="00293008"/>
    <w:rsid w:val="002932FC"/>
    <w:rsid w:val="002941FA"/>
    <w:rsid w:val="002942F5"/>
    <w:rsid w:val="00294D75"/>
    <w:rsid w:val="002953F1"/>
    <w:rsid w:val="00295A4C"/>
    <w:rsid w:val="00295E64"/>
    <w:rsid w:val="002A0F52"/>
    <w:rsid w:val="002A4DDC"/>
    <w:rsid w:val="002A4F9E"/>
    <w:rsid w:val="002A7714"/>
    <w:rsid w:val="002B2CFF"/>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3F07"/>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593F"/>
    <w:rsid w:val="002E7B72"/>
    <w:rsid w:val="002F01CE"/>
    <w:rsid w:val="002F0A9F"/>
    <w:rsid w:val="002F2B3F"/>
    <w:rsid w:val="002F3D96"/>
    <w:rsid w:val="002F4C6D"/>
    <w:rsid w:val="002F5236"/>
    <w:rsid w:val="002F615A"/>
    <w:rsid w:val="002F7253"/>
    <w:rsid w:val="003022E1"/>
    <w:rsid w:val="00304F60"/>
    <w:rsid w:val="00307081"/>
    <w:rsid w:val="00307F14"/>
    <w:rsid w:val="00311DF7"/>
    <w:rsid w:val="00312EDD"/>
    <w:rsid w:val="0031324A"/>
    <w:rsid w:val="0031324E"/>
    <w:rsid w:val="00313F69"/>
    <w:rsid w:val="0031566A"/>
    <w:rsid w:val="00316B25"/>
    <w:rsid w:val="00316E23"/>
    <w:rsid w:val="0031724F"/>
    <w:rsid w:val="00320AB3"/>
    <w:rsid w:val="00323532"/>
    <w:rsid w:val="00323AC9"/>
    <w:rsid w:val="0032527D"/>
    <w:rsid w:val="0033118E"/>
    <w:rsid w:val="0033135A"/>
    <w:rsid w:val="00331A82"/>
    <w:rsid w:val="00333C07"/>
    <w:rsid w:val="003342FF"/>
    <w:rsid w:val="00334923"/>
    <w:rsid w:val="00334C14"/>
    <w:rsid w:val="00334EB0"/>
    <w:rsid w:val="00335A50"/>
    <w:rsid w:val="0033789F"/>
    <w:rsid w:val="0034245B"/>
    <w:rsid w:val="00344498"/>
    <w:rsid w:val="00345705"/>
    <w:rsid w:val="003465F3"/>
    <w:rsid w:val="00346E22"/>
    <w:rsid w:val="00347E03"/>
    <w:rsid w:val="00350FCD"/>
    <w:rsid w:val="0035107F"/>
    <w:rsid w:val="00351396"/>
    <w:rsid w:val="00352EC2"/>
    <w:rsid w:val="003549AF"/>
    <w:rsid w:val="003551BC"/>
    <w:rsid w:val="00355674"/>
    <w:rsid w:val="0035726A"/>
    <w:rsid w:val="003576A7"/>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2CC"/>
    <w:rsid w:val="00384610"/>
    <w:rsid w:val="00385673"/>
    <w:rsid w:val="003863DD"/>
    <w:rsid w:val="00386D37"/>
    <w:rsid w:val="00391776"/>
    <w:rsid w:val="003921C2"/>
    <w:rsid w:val="00393BFA"/>
    <w:rsid w:val="00394C6E"/>
    <w:rsid w:val="00396502"/>
    <w:rsid w:val="00396E6A"/>
    <w:rsid w:val="00397C5B"/>
    <w:rsid w:val="003A02E3"/>
    <w:rsid w:val="003A08BE"/>
    <w:rsid w:val="003A1151"/>
    <w:rsid w:val="003A13D6"/>
    <w:rsid w:val="003A5250"/>
    <w:rsid w:val="003A5429"/>
    <w:rsid w:val="003A6A28"/>
    <w:rsid w:val="003A7AB4"/>
    <w:rsid w:val="003A7CAE"/>
    <w:rsid w:val="003B2248"/>
    <w:rsid w:val="003B5D92"/>
    <w:rsid w:val="003B78CF"/>
    <w:rsid w:val="003C0201"/>
    <w:rsid w:val="003C07A7"/>
    <w:rsid w:val="003C1FE6"/>
    <w:rsid w:val="003C430B"/>
    <w:rsid w:val="003C5587"/>
    <w:rsid w:val="003C56A0"/>
    <w:rsid w:val="003C7F7F"/>
    <w:rsid w:val="003D1F3B"/>
    <w:rsid w:val="003D55B7"/>
    <w:rsid w:val="003D7173"/>
    <w:rsid w:val="003D7B41"/>
    <w:rsid w:val="003E0072"/>
    <w:rsid w:val="003E2214"/>
    <w:rsid w:val="003E3061"/>
    <w:rsid w:val="003E3925"/>
    <w:rsid w:val="003E4464"/>
    <w:rsid w:val="003E4BAF"/>
    <w:rsid w:val="003E7159"/>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55E"/>
    <w:rsid w:val="00436F6C"/>
    <w:rsid w:val="004403C8"/>
    <w:rsid w:val="00441DFF"/>
    <w:rsid w:val="00442535"/>
    <w:rsid w:val="00444367"/>
    <w:rsid w:val="00445C09"/>
    <w:rsid w:val="004474F0"/>
    <w:rsid w:val="00447FFB"/>
    <w:rsid w:val="00451525"/>
    <w:rsid w:val="00452565"/>
    <w:rsid w:val="00452E3A"/>
    <w:rsid w:val="00454FB2"/>
    <w:rsid w:val="004566CC"/>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5F3"/>
    <w:rsid w:val="004C0EEF"/>
    <w:rsid w:val="004C1114"/>
    <w:rsid w:val="004C1284"/>
    <w:rsid w:val="004C2C5F"/>
    <w:rsid w:val="004C4452"/>
    <w:rsid w:val="004C65E3"/>
    <w:rsid w:val="004D11FB"/>
    <w:rsid w:val="004D1361"/>
    <w:rsid w:val="004D2F2A"/>
    <w:rsid w:val="004D40CF"/>
    <w:rsid w:val="004D42DB"/>
    <w:rsid w:val="004D5177"/>
    <w:rsid w:val="004D5E75"/>
    <w:rsid w:val="004D60EB"/>
    <w:rsid w:val="004D63E3"/>
    <w:rsid w:val="004E0237"/>
    <w:rsid w:val="004E043C"/>
    <w:rsid w:val="004E132E"/>
    <w:rsid w:val="004E337A"/>
    <w:rsid w:val="004E46DD"/>
    <w:rsid w:val="004E4CE8"/>
    <w:rsid w:val="004E58F8"/>
    <w:rsid w:val="004E60B1"/>
    <w:rsid w:val="004E64D6"/>
    <w:rsid w:val="004E74E6"/>
    <w:rsid w:val="004F00BF"/>
    <w:rsid w:val="004F038A"/>
    <w:rsid w:val="004F0795"/>
    <w:rsid w:val="004F0C01"/>
    <w:rsid w:val="004F164C"/>
    <w:rsid w:val="004F2AE7"/>
    <w:rsid w:val="004F3240"/>
    <w:rsid w:val="004F36C4"/>
    <w:rsid w:val="004F501F"/>
    <w:rsid w:val="004F51ED"/>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A13"/>
    <w:rsid w:val="00513BBB"/>
    <w:rsid w:val="00514F82"/>
    <w:rsid w:val="005157DE"/>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2F2"/>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FB9"/>
    <w:rsid w:val="00595D04"/>
    <w:rsid w:val="00597322"/>
    <w:rsid w:val="005A0A58"/>
    <w:rsid w:val="005A0DA3"/>
    <w:rsid w:val="005A0ED4"/>
    <w:rsid w:val="005A1622"/>
    <w:rsid w:val="005A2626"/>
    <w:rsid w:val="005A373D"/>
    <w:rsid w:val="005A4960"/>
    <w:rsid w:val="005A5B21"/>
    <w:rsid w:val="005A5EC6"/>
    <w:rsid w:val="005A7D93"/>
    <w:rsid w:val="005B144C"/>
    <w:rsid w:val="005B162F"/>
    <w:rsid w:val="005B4BF4"/>
    <w:rsid w:val="005B613A"/>
    <w:rsid w:val="005B74E7"/>
    <w:rsid w:val="005C0055"/>
    <w:rsid w:val="005C2C7D"/>
    <w:rsid w:val="005C3BAD"/>
    <w:rsid w:val="005C4F6C"/>
    <w:rsid w:val="005C615B"/>
    <w:rsid w:val="005C695A"/>
    <w:rsid w:val="005C7F4C"/>
    <w:rsid w:val="005D27B2"/>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29E6"/>
    <w:rsid w:val="0060375D"/>
    <w:rsid w:val="00603C2C"/>
    <w:rsid w:val="00604969"/>
    <w:rsid w:val="006050D7"/>
    <w:rsid w:val="0060553A"/>
    <w:rsid w:val="00607251"/>
    <w:rsid w:val="00611378"/>
    <w:rsid w:val="00611C42"/>
    <w:rsid w:val="00611CFE"/>
    <w:rsid w:val="00612EF7"/>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F5D"/>
    <w:rsid w:val="006430F2"/>
    <w:rsid w:val="00644897"/>
    <w:rsid w:val="00644F0F"/>
    <w:rsid w:val="00645969"/>
    <w:rsid w:val="0064644A"/>
    <w:rsid w:val="00647F99"/>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801CA"/>
    <w:rsid w:val="00682133"/>
    <w:rsid w:val="006821C2"/>
    <w:rsid w:val="006844F6"/>
    <w:rsid w:val="00684ECB"/>
    <w:rsid w:val="0068577E"/>
    <w:rsid w:val="0068666F"/>
    <w:rsid w:val="006866CB"/>
    <w:rsid w:val="00690D4E"/>
    <w:rsid w:val="006922C6"/>
    <w:rsid w:val="00692E68"/>
    <w:rsid w:val="00692F0B"/>
    <w:rsid w:val="00693C30"/>
    <w:rsid w:val="0069490F"/>
    <w:rsid w:val="00694E2D"/>
    <w:rsid w:val="006959C6"/>
    <w:rsid w:val="00695CF7"/>
    <w:rsid w:val="006A0BDE"/>
    <w:rsid w:val="006A25C1"/>
    <w:rsid w:val="006A2636"/>
    <w:rsid w:val="006A309C"/>
    <w:rsid w:val="006A33DB"/>
    <w:rsid w:val="006A3655"/>
    <w:rsid w:val="006A6A78"/>
    <w:rsid w:val="006A7080"/>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0A8C"/>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66EC"/>
    <w:rsid w:val="0071049F"/>
    <w:rsid w:val="007111ED"/>
    <w:rsid w:val="007120A9"/>
    <w:rsid w:val="0071226E"/>
    <w:rsid w:val="00712389"/>
    <w:rsid w:val="00713436"/>
    <w:rsid w:val="00720B6F"/>
    <w:rsid w:val="00721006"/>
    <w:rsid w:val="0072282F"/>
    <w:rsid w:val="007249F1"/>
    <w:rsid w:val="00724A10"/>
    <w:rsid w:val="00724ADE"/>
    <w:rsid w:val="00724C08"/>
    <w:rsid w:val="00734230"/>
    <w:rsid w:val="00735172"/>
    <w:rsid w:val="00736157"/>
    <w:rsid w:val="00737393"/>
    <w:rsid w:val="00737651"/>
    <w:rsid w:val="00740EFA"/>
    <w:rsid w:val="00741C05"/>
    <w:rsid w:val="00742C43"/>
    <w:rsid w:val="00743116"/>
    <w:rsid w:val="007432C3"/>
    <w:rsid w:val="00744240"/>
    <w:rsid w:val="00745542"/>
    <w:rsid w:val="007460D6"/>
    <w:rsid w:val="00746183"/>
    <w:rsid w:val="00746519"/>
    <w:rsid w:val="00746F20"/>
    <w:rsid w:val="007515B9"/>
    <w:rsid w:val="007515DF"/>
    <w:rsid w:val="00751A01"/>
    <w:rsid w:val="00752436"/>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814"/>
    <w:rsid w:val="007769E5"/>
    <w:rsid w:val="00780183"/>
    <w:rsid w:val="007809E4"/>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210"/>
    <w:rsid w:val="007D281E"/>
    <w:rsid w:val="007D2C93"/>
    <w:rsid w:val="007D2F15"/>
    <w:rsid w:val="007D4837"/>
    <w:rsid w:val="007D4E56"/>
    <w:rsid w:val="007D620D"/>
    <w:rsid w:val="007D63E4"/>
    <w:rsid w:val="007D748E"/>
    <w:rsid w:val="007E0617"/>
    <w:rsid w:val="007E0A11"/>
    <w:rsid w:val="007E0C6E"/>
    <w:rsid w:val="007E0F45"/>
    <w:rsid w:val="007E2D2D"/>
    <w:rsid w:val="007E2E84"/>
    <w:rsid w:val="007E2FC8"/>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71"/>
    <w:rsid w:val="00817CC4"/>
    <w:rsid w:val="008200BE"/>
    <w:rsid w:val="008218B9"/>
    <w:rsid w:val="0082200C"/>
    <w:rsid w:val="00822709"/>
    <w:rsid w:val="00822F4E"/>
    <w:rsid w:val="0082329F"/>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4BF7"/>
    <w:rsid w:val="00855BC7"/>
    <w:rsid w:val="00856FE5"/>
    <w:rsid w:val="00857EFD"/>
    <w:rsid w:val="008649A9"/>
    <w:rsid w:val="00864F68"/>
    <w:rsid w:val="00865DAE"/>
    <w:rsid w:val="0086680B"/>
    <w:rsid w:val="00867470"/>
    <w:rsid w:val="00867628"/>
    <w:rsid w:val="008678A5"/>
    <w:rsid w:val="0087027A"/>
    <w:rsid w:val="00871A95"/>
    <w:rsid w:val="00872499"/>
    <w:rsid w:val="00873A09"/>
    <w:rsid w:val="00874520"/>
    <w:rsid w:val="008753D7"/>
    <w:rsid w:val="008759E8"/>
    <w:rsid w:val="00875A9C"/>
    <w:rsid w:val="00881541"/>
    <w:rsid w:val="008856B8"/>
    <w:rsid w:val="0088649D"/>
    <w:rsid w:val="0088703E"/>
    <w:rsid w:val="008872FD"/>
    <w:rsid w:val="00887D30"/>
    <w:rsid w:val="0089028B"/>
    <w:rsid w:val="00890D05"/>
    <w:rsid w:val="0089134A"/>
    <w:rsid w:val="00891F5D"/>
    <w:rsid w:val="0089344F"/>
    <w:rsid w:val="00893F79"/>
    <w:rsid w:val="00896A27"/>
    <w:rsid w:val="0089791F"/>
    <w:rsid w:val="008A08D2"/>
    <w:rsid w:val="008A0A6F"/>
    <w:rsid w:val="008A2511"/>
    <w:rsid w:val="008A2EE1"/>
    <w:rsid w:val="008A3FB7"/>
    <w:rsid w:val="008A42FD"/>
    <w:rsid w:val="008A4CAD"/>
    <w:rsid w:val="008A511E"/>
    <w:rsid w:val="008A6BA9"/>
    <w:rsid w:val="008A7109"/>
    <w:rsid w:val="008B1BE6"/>
    <w:rsid w:val="008B30FC"/>
    <w:rsid w:val="008B3E3D"/>
    <w:rsid w:val="008B6379"/>
    <w:rsid w:val="008B696E"/>
    <w:rsid w:val="008B6B64"/>
    <w:rsid w:val="008C222F"/>
    <w:rsid w:val="008C2CB8"/>
    <w:rsid w:val="008C2DD2"/>
    <w:rsid w:val="008C3FAF"/>
    <w:rsid w:val="008D08FB"/>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3721"/>
    <w:rsid w:val="008F4B1E"/>
    <w:rsid w:val="008F5B92"/>
    <w:rsid w:val="00900616"/>
    <w:rsid w:val="00904A57"/>
    <w:rsid w:val="00904A8F"/>
    <w:rsid w:val="00904AFA"/>
    <w:rsid w:val="00905386"/>
    <w:rsid w:val="009056FA"/>
    <w:rsid w:val="009059D3"/>
    <w:rsid w:val="00905D51"/>
    <w:rsid w:val="00911559"/>
    <w:rsid w:val="0091163D"/>
    <w:rsid w:val="0091392E"/>
    <w:rsid w:val="00914D0D"/>
    <w:rsid w:val="00914D93"/>
    <w:rsid w:val="00916479"/>
    <w:rsid w:val="009164CF"/>
    <w:rsid w:val="00917BFF"/>
    <w:rsid w:val="00917C2B"/>
    <w:rsid w:val="0092370C"/>
    <w:rsid w:val="00923906"/>
    <w:rsid w:val="00923CD9"/>
    <w:rsid w:val="00925D2B"/>
    <w:rsid w:val="009272A6"/>
    <w:rsid w:val="00931CA8"/>
    <w:rsid w:val="00936980"/>
    <w:rsid w:val="00940093"/>
    <w:rsid w:val="00942139"/>
    <w:rsid w:val="00943E72"/>
    <w:rsid w:val="009444E5"/>
    <w:rsid w:val="00944791"/>
    <w:rsid w:val="0094547E"/>
    <w:rsid w:val="0094658C"/>
    <w:rsid w:val="00946929"/>
    <w:rsid w:val="00947602"/>
    <w:rsid w:val="009520D7"/>
    <w:rsid w:val="0095285A"/>
    <w:rsid w:val="009535FD"/>
    <w:rsid w:val="00953ABA"/>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08FE"/>
    <w:rsid w:val="00991170"/>
    <w:rsid w:val="009913F8"/>
    <w:rsid w:val="00993119"/>
    <w:rsid w:val="0099328E"/>
    <w:rsid w:val="0099770B"/>
    <w:rsid w:val="00997E9A"/>
    <w:rsid w:val="009A00DB"/>
    <w:rsid w:val="009A05E6"/>
    <w:rsid w:val="009A2280"/>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928"/>
    <w:rsid w:val="00A11E98"/>
    <w:rsid w:val="00A14610"/>
    <w:rsid w:val="00A16081"/>
    <w:rsid w:val="00A17950"/>
    <w:rsid w:val="00A17F9C"/>
    <w:rsid w:val="00A21FC3"/>
    <w:rsid w:val="00A22D4C"/>
    <w:rsid w:val="00A23CBE"/>
    <w:rsid w:val="00A23EC3"/>
    <w:rsid w:val="00A25D8F"/>
    <w:rsid w:val="00A2629D"/>
    <w:rsid w:val="00A26D35"/>
    <w:rsid w:val="00A33089"/>
    <w:rsid w:val="00A33498"/>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4D7E"/>
    <w:rsid w:val="00A75DDA"/>
    <w:rsid w:val="00A768BD"/>
    <w:rsid w:val="00A77835"/>
    <w:rsid w:val="00A77B00"/>
    <w:rsid w:val="00A809FF"/>
    <w:rsid w:val="00A828B3"/>
    <w:rsid w:val="00A84E95"/>
    <w:rsid w:val="00A85248"/>
    <w:rsid w:val="00A876C4"/>
    <w:rsid w:val="00A909FA"/>
    <w:rsid w:val="00A921B2"/>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6DB4"/>
    <w:rsid w:val="00AA774B"/>
    <w:rsid w:val="00AB09DF"/>
    <w:rsid w:val="00AB173E"/>
    <w:rsid w:val="00AB37A7"/>
    <w:rsid w:val="00AB4842"/>
    <w:rsid w:val="00AB75D8"/>
    <w:rsid w:val="00AB7800"/>
    <w:rsid w:val="00AC0452"/>
    <w:rsid w:val="00AC09B1"/>
    <w:rsid w:val="00AC0C6A"/>
    <w:rsid w:val="00AC1C6C"/>
    <w:rsid w:val="00AC1CC8"/>
    <w:rsid w:val="00AC4FF2"/>
    <w:rsid w:val="00AC5248"/>
    <w:rsid w:val="00AC79F0"/>
    <w:rsid w:val="00AC7FE8"/>
    <w:rsid w:val="00AD13B2"/>
    <w:rsid w:val="00AD157C"/>
    <w:rsid w:val="00AD1BAE"/>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043D"/>
    <w:rsid w:val="00B015AE"/>
    <w:rsid w:val="00B01FFE"/>
    <w:rsid w:val="00B02596"/>
    <w:rsid w:val="00B037BF"/>
    <w:rsid w:val="00B03AC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E49"/>
    <w:rsid w:val="00B37040"/>
    <w:rsid w:val="00B37292"/>
    <w:rsid w:val="00B409BD"/>
    <w:rsid w:val="00B417B8"/>
    <w:rsid w:val="00B41B8E"/>
    <w:rsid w:val="00B42A3F"/>
    <w:rsid w:val="00B42ECC"/>
    <w:rsid w:val="00B448A2"/>
    <w:rsid w:val="00B45213"/>
    <w:rsid w:val="00B4535B"/>
    <w:rsid w:val="00B4637C"/>
    <w:rsid w:val="00B4665C"/>
    <w:rsid w:val="00B51669"/>
    <w:rsid w:val="00B5388B"/>
    <w:rsid w:val="00B5390B"/>
    <w:rsid w:val="00B5405D"/>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613"/>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6BD"/>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2B67"/>
    <w:rsid w:val="00BE35A3"/>
    <w:rsid w:val="00BE5233"/>
    <w:rsid w:val="00BE671E"/>
    <w:rsid w:val="00BE6898"/>
    <w:rsid w:val="00BE6FC1"/>
    <w:rsid w:val="00BE7878"/>
    <w:rsid w:val="00BF0B12"/>
    <w:rsid w:val="00BF1A16"/>
    <w:rsid w:val="00BF298A"/>
    <w:rsid w:val="00BF2BAD"/>
    <w:rsid w:val="00BF5185"/>
    <w:rsid w:val="00BF5538"/>
    <w:rsid w:val="00BF6C63"/>
    <w:rsid w:val="00BF7581"/>
    <w:rsid w:val="00C00AFB"/>
    <w:rsid w:val="00C012BF"/>
    <w:rsid w:val="00C03CE6"/>
    <w:rsid w:val="00C041BA"/>
    <w:rsid w:val="00C048F1"/>
    <w:rsid w:val="00C055A7"/>
    <w:rsid w:val="00C05A15"/>
    <w:rsid w:val="00C0774F"/>
    <w:rsid w:val="00C07A66"/>
    <w:rsid w:val="00C11B48"/>
    <w:rsid w:val="00C12A67"/>
    <w:rsid w:val="00C13545"/>
    <w:rsid w:val="00C1589E"/>
    <w:rsid w:val="00C20243"/>
    <w:rsid w:val="00C2072C"/>
    <w:rsid w:val="00C211F4"/>
    <w:rsid w:val="00C21B42"/>
    <w:rsid w:val="00C220EB"/>
    <w:rsid w:val="00C237AC"/>
    <w:rsid w:val="00C24AB4"/>
    <w:rsid w:val="00C2538D"/>
    <w:rsid w:val="00C26627"/>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4DA8"/>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77A69"/>
    <w:rsid w:val="00C80A19"/>
    <w:rsid w:val="00C81095"/>
    <w:rsid w:val="00C830BE"/>
    <w:rsid w:val="00C84C9D"/>
    <w:rsid w:val="00C856DA"/>
    <w:rsid w:val="00C86321"/>
    <w:rsid w:val="00C86EEB"/>
    <w:rsid w:val="00C874A6"/>
    <w:rsid w:val="00C9031E"/>
    <w:rsid w:val="00C9086D"/>
    <w:rsid w:val="00C91783"/>
    <w:rsid w:val="00C921F0"/>
    <w:rsid w:val="00C92AD8"/>
    <w:rsid w:val="00C93302"/>
    <w:rsid w:val="00C93CD0"/>
    <w:rsid w:val="00C96F95"/>
    <w:rsid w:val="00C97122"/>
    <w:rsid w:val="00C974B3"/>
    <w:rsid w:val="00C9791B"/>
    <w:rsid w:val="00CA0740"/>
    <w:rsid w:val="00CA484C"/>
    <w:rsid w:val="00CA4ADA"/>
    <w:rsid w:val="00CA5171"/>
    <w:rsid w:val="00CA6372"/>
    <w:rsid w:val="00CA65AA"/>
    <w:rsid w:val="00CA7650"/>
    <w:rsid w:val="00CB15CB"/>
    <w:rsid w:val="00CB17B4"/>
    <w:rsid w:val="00CB199C"/>
    <w:rsid w:val="00CB2349"/>
    <w:rsid w:val="00CB2789"/>
    <w:rsid w:val="00CB2BAF"/>
    <w:rsid w:val="00CB3292"/>
    <w:rsid w:val="00CB3599"/>
    <w:rsid w:val="00CB4347"/>
    <w:rsid w:val="00CB4504"/>
    <w:rsid w:val="00CB6021"/>
    <w:rsid w:val="00CB6904"/>
    <w:rsid w:val="00CB7B51"/>
    <w:rsid w:val="00CC1C65"/>
    <w:rsid w:val="00CC1C7C"/>
    <w:rsid w:val="00CC1E2A"/>
    <w:rsid w:val="00CC238A"/>
    <w:rsid w:val="00CC2F0A"/>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4D68"/>
    <w:rsid w:val="00D05DA1"/>
    <w:rsid w:val="00D060AB"/>
    <w:rsid w:val="00D0705B"/>
    <w:rsid w:val="00D120C0"/>
    <w:rsid w:val="00D138B9"/>
    <w:rsid w:val="00D13CD1"/>
    <w:rsid w:val="00D16548"/>
    <w:rsid w:val="00D1760E"/>
    <w:rsid w:val="00D20296"/>
    <w:rsid w:val="00D20EAE"/>
    <w:rsid w:val="00D21FBB"/>
    <w:rsid w:val="00D2245F"/>
    <w:rsid w:val="00D22DA4"/>
    <w:rsid w:val="00D22E50"/>
    <w:rsid w:val="00D2326F"/>
    <w:rsid w:val="00D23AAB"/>
    <w:rsid w:val="00D2491A"/>
    <w:rsid w:val="00D24C5B"/>
    <w:rsid w:val="00D25151"/>
    <w:rsid w:val="00D26ECE"/>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60836"/>
    <w:rsid w:val="00D60A2B"/>
    <w:rsid w:val="00D60DDE"/>
    <w:rsid w:val="00D62CF0"/>
    <w:rsid w:val="00D62EE8"/>
    <w:rsid w:val="00D642B8"/>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38D1"/>
    <w:rsid w:val="00DC3DBA"/>
    <w:rsid w:val="00DC432A"/>
    <w:rsid w:val="00DC4CE9"/>
    <w:rsid w:val="00DC58E2"/>
    <w:rsid w:val="00DC75EF"/>
    <w:rsid w:val="00DC7BEB"/>
    <w:rsid w:val="00DD0542"/>
    <w:rsid w:val="00DD0EA5"/>
    <w:rsid w:val="00DD1E35"/>
    <w:rsid w:val="00DD38B6"/>
    <w:rsid w:val="00DD3FBF"/>
    <w:rsid w:val="00DD6AC1"/>
    <w:rsid w:val="00DD7A16"/>
    <w:rsid w:val="00DD7FE7"/>
    <w:rsid w:val="00DE005E"/>
    <w:rsid w:val="00DE1D9B"/>
    <w:rsid w:val="00DE1F68"/>
    <w:rsid w:val="00DE2105"/>
    <w:rsid w:val="00DE2850"/>
    <w:rsid w:val="00DE3255"/>
    <w:rsid w:val="00DE387E"/>
    <w:rsid w:val="00DE39BF"/>
    <w:rsid w:val="00DE3C85"/>
    <w:rsid w:val="00DE3FFB"/>
    <w:rsid w:val="00DE40B3"/>
    <w:rsid w:val="00DE475A"/>
    <w:rsid w:val="00DE6D6C"/>
    <w:rsid w:val="00DE6F60"/>
    <w:rsid w:val="00DF0B87"/>
    <w:rsid w:val="00DF14E4"/>
    <w:rsid w:val="00DF2334"/>
    <w:rsid w:val="00DF58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2B6B"/>
    <w:rsid w:val="00E23023"/>
    <w:rsid w:val="00E23ABB"/>
    <w:rsid w:val="00E24860"/>
    <w:rsid w:val="00E27033"/>
    <w:rsid w:val="00E27604"/>
    <w:rsid w:val="00E30FEE"/>
    <w:rsid w:val="00E312EC"/>
    <w:rsid w:val="00E3391F"/>
    <w:rsid w:val="00E33E3B"/>
    <w:rsid w:val="00E33F91"/>
    <w:rsid w:val="00E33FC0"/>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4ED"/>
    <w:rsid w:val="00E67600"/>
    <w:rsid w:val="00E67658"/>
    <w:rsid w:val="00E67B6D"/>
    <w:rsid w:val="00E722A3"/>
    <w:rsid w:val="00E74E3C"/>
    <w:rsid w:val="00E75459"/>
    <w:rsid w:val="00E810EB"/>
    <w:rsid w:val="00E826C8"/>
    <w:rsid w:val="00E82F5A"/>
    <w:rsid w:val="00E83F64"/>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643"/>
    <w:rsid w:val="00EA6B0A"/>
    <w:rsid w:val="00EA7AA7"/>
    <w:rsid w:val="00EB03F7"/>
    <w:rsid w:val="00EB124A"/>
    <w:rsid w:val="00EB142E"/>
    <w:rsid w:val="00EB1508"/>
    <w:rsid w:val="00EB3DB4"/>
    <w:rsid w:val="00EB4A19"/>
    <w:rsid w:val="00EB535D"/>
    <w:rsid w:val="00EC182A"/>
    <w:rsid w:val="00EC1B59"/>
    <w:rsid w:val="00EC2F3E"/>
    <w:rsid w:val="00EC3FBC"/>
    <w:rsid w:val="00EC496B"/>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5845"/>
    <w:rsid w:val="00F06A5A"/>
    <w:rsid w:val="00F06A69"/>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3DE1"/>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2CEA"/>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BEF"/>
    <w:rsid w:val="00FA28FE"/>
    <w:rsid w:val="00FA4296"/>
    <w:rsid w:val="00FA4FCF"/>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2EE7"/>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customStyle="1"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 w:type="paragraph" w:styleId="NoSpacing">
    <w:name w:val="No Spacing"/>
    <w:uiPriority w:val="1"/>
    <w:qFormat/>
    <w:rsid w:val="001D0996"/>
    <w:pPr>
      <w:spacing w:after="0" w:line="240" w:lineRule="auto"/>
    </w:pPr>
  </w:style>
  <w:style w:type="paragraph" w:styleId="BodyTextIndent">
    <w:name w:val="Body Text Indent"/>
    <w:basedOn w:val="Normal"/>
    <w:link w:val="BodyTextIndentChar"/>
    <w:semiHidden/>
    <w:rsid w:val="00944791"/>
    <w:pPr>
      <w:suppressAutoHyphens/>
      <w:autoSpaceDE/>
      <w:autoSpaceDN/>
    </w:pPr>
    <w:rPr>
      <w:rFonts w:ascii="Calibri" w:hAnsi="Calibri"/>
      <w:szCs w:val="24"/>
      <w:lang w:val="ro-RO" w:bidi="ar-SA"/>
    </w:rPr>
  </w:style>
  <w:style w:type="character" w:customStyle="1" w:styleId="BodyTextIndentChar">
    <w:name w:val="Body Text Indent Char"/>
    <w:basedOn w:val="DefaultParagraphFont"/>
    <w:link w:val="BodyTextIndent"/>
    <w:semiHidden/>
    <w:rsid w:val="00944791"/>
    <w:rPr>
      <w:rFonts w:ascii="Calibri" w:eastAsia="Times New Roman" w:hAnsi="Calibri" w:cs="Times New Roman"/>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2140">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23239861">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42058602">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869030319">
      <w:bodyDiv w:val="1"/>
      <w:marLeft w:val="0"/>
      <w:marRight w:val="0"/>
      <w:marTop w:val="0"/>
      <w:marBottom w:val="0"/>
      <w:divBdr>
        <w:top w:val="none" w:sz="0" w:space="0" w:color="auto"/>
        <w:left w:val="none" w:sz="0" w:space="0" w:color="auto"/>
        <w:bottom w:val="none" w:sz="0" w:space="0" w:color="auto"/>
        <w:right w:val="none" w:sz="0" w:space="0" w:color="auto"/>
      </w:divBdr>
    </w:div>
    <w:div w:id="929703752">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043137110">
      <w:bodyDiv w:val="1"/>
      <w:marLeft w:val="0"/>
      <w:marRight w:val="0"/>
      <w:marTop w:val="0"/>
      <w:marBottom w:val="0"/>
      <w:divBdr>
        <w:top w:val="none" w:sz="0" w:space="0" w:color="auto"/>
        <w:left w:val="none" w:sz="0" w:space="0" w:color="auto"/>
        <w:bottom w:val="none" w:sz="0" w:space="0" w:color="auto"/>
        <w:right w:val="none" w:sz="0" w:space="0" w:color="auto"/>
      </w:divBdr>
    </w:div>
    <w:div w:id="1100639615">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409116560">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39802031">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663660638">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5913150">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26C5-5B9D-497F-881C-EC223D3D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2021-08-18T15:56:00Z</cp:lastPrinted>
  <dcterms:created xsi:type="dcterms:W3CDTF">2021-11-11T07:01:00Z</dcterms:created>
  <dcterms:modified xsi:type="dcterms:W3CDTF">2021-11-08T07:25:00Z</dcterms:modified>
</cp:coreProperties>
</file>